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FF" w:rsidRDefault="009232FF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России 10 декабря 2015 г. N 40074</w:t>
      </w:r>
    </w:p>
    <w:p w:rsidR="009232FF" w:rsidRDefault="009232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32FF" w:rsidRDefault="009232FF">
      <w:pPr>
        <w:pStyle w:val="ConsPlusNormal"/>
        <w:jc w:val="both"/>
      </w:pPr>
    </w:p>
    <w:p w:rsidR="009232FF" w:rsidRDefault="009232FF">
      <w:pPr>
        <w:pStyle w:val="ConsPlusTitle"/>
        <w:jc w:val="center"/>
      </w:pPr>
      <w:r>
        <w:t>МИНИСТЕРСТВО КУЛЬТУРЫ РОССИЙСКОЙ ФЕДЕРАЦИИ</w:t>
      </w:r>
    </w:p>
    <w:p w:rsidR="009232FF" w:rsidRDefault="009232FF">
      <w:pPr>
        <w:pStyle w:val="ConsPlusTitle"/>
        <w:jc w:val="center"/>
      </w:pPr>
    </w:p>
    <w:p w:rsidR="009232FF" w:rsidRDefault="009232FF">
      <w:pPr>
        <w:pStyle w:val="ConsPlusTitle"/>
        <w:jc w:val="center"/>
      </w:pPr>
      <w:r>
        <w:t>ПРИКАЗ</w:t>
      </w:r>
    </w:p>
    <w:p w:rsidR="009232FF" w:rsidRDefault="009232FF">
      <w:pPr>
        <w:pStyle w:val="ConsPlusTitle"/>
        <w:jc w:val="center"/>
      </w:pPr>
      <w:r>
        <w:t>от 16 ноября 2015 г. N 2800</w:t>
      </w:r>
    </w:p>
    <w:p w:rsidR="009232FF" w:rsidRDefault="009232FF">
      <w:pPr>
        <w:pStyle w:val="ConsPlusTitle"/>
        <w:jc w:val="center"/>
      </w:pPr>
    </w:p>
    <w:p w:rsidR="009232FF" w:rsidRDefault="009232FF">
      <w:pPr>
        <w:pStyle w:val="ConsPlusTitle"/>
        <w:jc w:val="center"/>
      </w:pPr>
      <w:r>
        <w:t>ОБ УТВЕРЖДЕНИИ ПОРЯДКА</w:t>
      </w:r>
    </w:p>
    <w:p w:rsidR="009232FF" w:rsidRDefault="009232FF">
      <w:pPr>
        <w:pStyle w:val="ConsPlusTitle"/>
        <w:jc w:val="center"/>
      </w:pPr>
      <w:r>
        <w:t>ОБЕСПЕЧЕНИЯ УСЛОВИЙ ДОСТУПНОСТИ ДЛЯ ИНВАЛИДОВ КУЛЬТУРНЫХ</w:t>
      </w:r>
    </w:p>
    <w:p w:rsidR="009232FF" w:rsidRDefault="009232FF">
      <w:pPr>
        <w:pStyle w:val="ConsPlusTitle"/>
        <w:jc w:val="center"/>
      </w:pPr>
      <w:r>
        <w:t>ЦЕННОСТЕЙ И БЛАГ</w:t>
      </w:r>
    </w:p>
    <w:p w:rsidR="009232FF" w:rsidRDefault="009232F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32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2FF" w:rsidRDefault="009232F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2FF" w:rsidRDefault="009232F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2FF" w:rsidRDefault="009232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2FF" w:rsidRDefault="009232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Минкультуры России от 27.06.2018 </w:t>
            </w:r>
            <w:hyperlink r:id="rId4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9232FF" w:rsidRDefault="009232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5" w:history="1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2FF" w:rsidRDefault="009232FF">
            <w:pPr>
              <w:spacing w:after="1" w:line="0" w:lineRule="atLeast"/>
            </w:pPr>
          </w:p>
        </w:tc>
      </w:tr>
    </w:tbl>
    <w:p w:rsidR="009232FF" w:rsidRDefault="009232FF">
      <w:pPr>
        <w:pStyle w:val="ConsPlusNormal"/>
        <w:jc w:val="both"/>
      </w:pPr>
    </w:p>
    <w:p w:rsidR="009232FF" w:rsidRDefault="009232F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09.10.1992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2615, Собрание законодательства Российской Федерации, 1999, N 26, ст. 3172, 2001, N 1, ст. 2, N 53, ст. 5030, 2002, N 52, ст. 5132, 2003, N 52, ст. 5038, 2004, N 35, ст. 3607, 2006, N 1, ст. 10, N 45, ст. 4627, 2007, N 1, ст. 21, 2008, N 30, ст. 3616, 2009, N 52, ст. 6411, 2010, N 19, ст. 2291, 2013, N 17, ст. 2030, N 27, ст. 3477, N 40, ст. 5035, 2014, N 19, ст. 2307, N 30, ст. 4217, ст. 4257, N 49, ст. 6928), приказываю: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культурных ценностей и благ согласно приложению к настоящему приказу.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заместителей Министра культуры Российской Федерации в соответствии с распределением обязанностей.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3. Настоящий приказ вступает в силу с 01.01.2016.</w:t>
      </w:r>
    </w:p>
    <w:p w:rsidR="009232FF" w:rsidRDefault="009232FF">
      <w:pPr>
        <w:pStyle w:val="ConsPlusNormal"/>
        <w:jc w:val="both"/>
      </w:pPr>
    </w:p>
    <w:p w:rsidR="009232FF" w:rsidRDefault="009232FF">
      <w:pPr>
        <w:pStyle w:val="ConsPlusNormal"/>
        <w:jc w:val="right"/>
      </w:pPr>
      <w:r>
        <w:t>Министр</w:t>
      </w:r>
    </w:p>
    <w:p w:rsidR="009232FF" w:rsidRDefault="009232FF">
      <w:pPr>
        <w:pStyle w:val="ConsPlusNormal"/>
        <w:jc w:val="right"/>
      </w:pPr>
      <w:r>
        <w:t>В.Р.МЕДИНСКИЙ</w:t>
      </w:r>
    </w:p>
    <w:p w:rsidR="009232FF" w:rsidRDefault="009232FF">
      <w:pPr>
        <w:pStyle w:val="ConsPlusNormal"/>
        <w:jc w:val="both"/>
      </w:pPr>
    </w:p>
    <w:p w:rsidR="009232FF" w:rsidRDefault="009232FF">
      <w:pPr>
        <w:pStyle w:val="ConsPlusNormal"/>
        <w:jc w:val="both"/>
      </w:pPr>
    </w:p>
    <w:p w:rsidR="009232FF" w:rsidRDefault="009232FF">
      <w:pPr>
        <w:pStyle w:val="ConsPlusNormal"/>
        <w:jc w:val="both"/>
      </w:pPr>
    </w:p>
    <w:p w:rsidR="009232FF" w:rsidRDefault="009232FF">
      <w:pPr>
        <w:pStyle w:val="ConsPlusNormal"/>
        <w:jc w:val="both"/>
      </w:pPr>
    </w:p>
    <w:p w:rsidR="009232FF" w:rsidRDefault="009232FF">
      <w:pPr>
        <w:pStyle w:val="ConsPlusNormal"/>
        <w:jc w:val="both"/>
      </w:pPr>
    </w:p>
    <w:p w:rsidR="009232FF" w:rsidRDefault="009232FF">
      <w:pPr>
        <w:pStyle w:val="ConsPlusNormal"/>
        <w:jc w:val="right"/>
        <w:outlineLvl w:val="0"/>
      </w:pPr>
      <w:r>
        <w:t>Приложение</w:t>
      </w:r>
    </w:p>
    <w:p w:rsidR="009232FF" w:rsidRDefault="009232FF">
      <w:pPr>
        <w:pStyle w:val="ConsPlusNormal"/>
        <w:jc w:val="both"/>
      </w:pPr>
    </w:p>
    <w:p w:rsidR="009232FF" w:rsidRDefault="009232FF">
      <w:pPr>
        <w:pStyle w:val="ConsPlusNormal"/>
        <w:jc w:val="right"/>
      </w:pPr>
      <w:r>
        <w:t>Утверждено</w:t>
      </w:r>
    </w:p>
    <w:p w:rsidR="009232FF" w:rsidRDefault="009232FF">
      <w:pPr>
        <w:pStyle w:val="ConsPlusNormal"/>
        <w:jc w:val="right"/>
      </w:pPr>
      <w:r>
        <w:t>приказом Министерства культуры</w:t>
      </w:r>
    </w:p>
    <w:p w:rsidR="009232FF" w:rsidRDefault="009232FF">
      <w:pPr>
        <w:pStyle w:val="ConsPlusNormal"/>
        <w:jc w:val="right"/>
      </w:pPr>
      <w:r>
        <w:t>Российской Федерации</w:t>
      </w:r>
    </w:p>
    <w:p w:rsidR="009232FF" w:rsidRDefault="009232FF">
      <w:pPr>
        <w:pStyle w:val="ConsPlusNormal"/>
        <w:jc w:val="right"/>
      </w:pPr>
      <w:r>
        <w:t>от 16 ноября 2015 г. N 2800</w:t>
      </w:r>
    </w:p>
    <w:p w:rsidR="009232FF" w:rsidRDefault="009232FF">
      <w:pPr>
        <w:pStyle w:val="ConsPlusNormal"/>
        <w:jc w:val="both"/>
      </w:pPr>
    </w:p>
    <w:p w:rsidR="009232FF" w:rsidRDefault="009232FF">
      <w:pPr>
        <w:pStyle w:val="ConsPlusTitle"/>
        <w:jc w:val="center"/>
      </w:pPr>
      <w:bookmarkStart w:id="1" w:name="P35"/>
      <w:bookmarkEnd w:id="1"/>
      <w:r>
        <w:t>ПОРЯДОК</w:t>
      </w:r>
    </w:p>
    <w:p w:rsidR="009232FF" w:rsidRDefault="009232FF">
      <w:pPr>
        <w:pStyle w:val="ConsPlusTitle"/>
        <w:jc w:val="center"/>
      </w:pPr>
      <w:r>
        <w:t>ОБЕСПЕЧЕНИЯ УСЛОВИЙ ДОСТУПНОСТИ ДЛЯ ИНВАЛИДОВ КУЛЬТУРНЫХ</w:t>
      </w:r>
    </w:p>
    <w:p w:rsidR="009232FF" w:rsidRDefault="009232FF">
      <w:pPr>
        <w:pStyle w:val="ConsPlusTitle"/>
        <w:jc w:val="center"/>
      </w:pPr>
      <w:r>
        <w:t>ЦЕННОСТЕЙ И БЛАГ</w:t>
      </w:r>
    </w:p>
    <w:p w:rsidR="009232FF" w:rsidRDefault="009232F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32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2FF" w:rsidRDefault="009232F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2FF" w:rsidRDefault="009232F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2FF" w:rsidRDefault="009232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2FF" w:rsidRDefault="009232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Минкультуры России от 27.06.2018 </w:t>
            </w:r>
            <w:hyperlink r:id="rId7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9232FF" w:rsidRDefault="009232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8" w:history="1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2FF" w:rsidRDefault="009232FF">
            <w:pPr>
              <w:spacing w:after="1" w:line="0" w:lineRule="atLeast"/>
            </w:pPr>
          </w:p>
        </w:tc>
      </w:tr>
    </w:tbl>
    <w:p w:rsidR="009232FF" w:rsidRDefault="009232FF">
      <w:pPr>
        <w:pStyle w:val="ConsPlusNormal"/>
        <w:jc w:val="both"/>
      </w:pPr>
    </w:p>
    <w:p w:rsidR="009232FF" w:rsidRDefault="009232FF">
      <w:pPr>
        <w:pStyle w:val="ConsPlusNormal"/>
        <w:ind w:firstLine="540"/>
        <w:jc w:val="both"/>
      </w:pPr>
      <w:r>
        <w:t>1. Настоящий порядок обеспечения условий доступности для инвалидов культурных ценностей и благ (далее - Порядок) определяет правила оказания помощи инвалидам в преодолении барьеров, препятствующих получению ими услуг в сфере культуры наравне с другими лицами, а также обеспечения доступности для инвалидов: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объектов (административных зданий, строений, сооружений и помещений) (далее - объекты) Министерства культуры Российской Федерации и его территориальных органов, федеральных государственных унитарных и казенных предприятий, федеральных государственных бюджетных учреждений культуры - театров, концертных организаций, кинотеатров, цирков, культурно-досуговых (культурно-просветительских) и других организаций, осуществляющих деятельность по активному участию инвалидов в культурной жизни (как создателей произведений культуры или участников самодеятельного художественного и культурного творчества) (далее - организации культуры);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культурных ценностей и благ, услуг в сфере культуры, предоставляемых организациями культуры.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2. Для обеспечения условий доступности для инвалидов объектов и услуг в сфере культуры осуществляется взаимодействие организаций культуры с собственниками объектов. Организация указанного взаимодействия осуществляется Министерством культуры Российской Федерации.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3. Руководители организаций культуры в рамках деятельности по обеспечению доступности объектов и услуг осуществляют инструктирование или обучение должностных лиц указанных организаций, уполномоченных на оказывать услуги инвалидам с учетом имеющихся у них стойких расстройств функций организма и ограничений жизнедеятельности.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Обязанность должностных лиц организаций культуры по предоставлению инвалидам услуг в доступной форме (в том числе, по приему и учету заявлений инвалидов о создании необходимых для них условий доступности объектов и услуг), а также по оказанию им при этом помощи определяется руководителями организаций культуры в регламентах предоставления услуг населению и в должностных регламентах (инструкциях) должностных лиц (сотрудников), оказывающих данные услуги.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Министерство культуры Российской Федерации в целях организации обеспечения доступности объектов и услуг разрабатывает и направляет в органы государственной власти субъектов Российской Федерации рекомендации по организации инструктирования или обучения специалистов, работающих с инвалидами по вопросам обеспечения доступности для них объектов и услуг в соответствии с законодательством Российской Федерации и законодательством субъектов Российской Федерации.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4. Руководителями организаций культуры в соответствии с требованиями, установленными законодательными и иными нормативными правовыми актами, обеспечивается создание инвалидам следующих условий доступности объектов: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возможность беспрепятственного входа в указанные объекты и выхода из них;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- возможность самостоятельного передвижения по объекту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мнемосхем, рельефных стрелок и надписей, выполненных рельефно-точечным шрифтом, а также сменного кресла-коляски;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объект, в том числе с использованием кресла-коляски и при необходимости, с помощью персонала объекта;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- сопровождение инвалидов, имеющих стойкие нарушения функции зрения, при </w:t>
      </w:r>
      <w:r>
        <w:lastRenderedPageBreak/>
        <w:t>передвижении по территории объекта;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проведение инструктажа сотрудников, осуществляющих первичный контакт с получателями услуги, по вопросам ознакомления инвалидов с размещением и планировкой помещений, последовательностью действий и маршрутом передвижения при получении услуги;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 (надписей,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фоне);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-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по </w:t>
      </w:r>
      <w:hyperlink r:id="rId9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(зарегистрирован в Минюсте России 21.07.2015, регистрационный N 38115).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5. Организациями культуры, предоставляющими услуги, в соответствии с требованиями, установленными законодательными и иными нормативными правовыми актами, обеспечиваются: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оказание инвалидам необходимой помощи в доступной для них форме, оформлении документов, установленных регламентом (порядком) предоставления услуги, совершении других необходимых для получения услуги действий;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- предоставление инвалидам по зрению, при необходимости, услуги скрытого прямого </w:t>
      </w:r>
      <w:proofErr w:type="spellStart"/>
      <w:r>
        <w:t>тифлокомментирования</w:t>
      </w:r>
      <w:proofErr w:type="spellEnd"/>
      <w:r>
        <w:t xml:space="preserve">, проводимого профессиональным </w:t>
      </w:r>
      <w:proofErr w:type="spellStart"/>
      <w:r>
        <w:t>тифлокомментатором</w:t>
      </w:r>
      <w:proofErr w:type="spellEnd"/>
      <w:r>
        <w:t xml:space="preserve">, включая обеспечение доступа </w:t>
      </w:r>
      <w:proofErr w:type="spellStart"/>
      <w:r>
        <w:t>тифлокомментатора</w:t>
      </w:r>
      <w:proofErr w:type="spellEnd"/>
      <w:r>
        <w:t>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- наличие </w:t>
      </w:r>
      <w:proofErr w:type="spellStart"/>
      <w:r>
        <w:t>аудиоконтура</w:t>
      </w:r>
      <w:proofErr w:type="spellEnd"/>
      <w:r>
        <w:t>,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размещение помещений, в которых предоставляется услуга, преимущественно на нижних этажах зданий;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условия доступа для инвалидов в операционно-кассовые залы организаций культуры и возможности получения услуг при реконструкции, адаптации всех элементов оборудования для обслуживания (в том числе, окон касс, проходов);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условия доступа к иным помещениям: вестибюль, кассовый вестибюль, гардероб, санузлы, буфеты, фойе, коридоры и кулуары, зрительные залы (театральные, концертные залы, кинозалы), выставочные (экспозиционные) залы и помещения, мастерские, студии, комнаты звукозаписи, зоны расположения лифтов;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создание инклюзивных творческих коллективов, осуществляющих деятельность на базах культурно-досуговых учреждений;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- предоставление инвалидам для получения услуги возможности направить заявление в электронном виде путем заполнения специальной интерактивной формы на сайтах организаций </w:t>
      </w:r>
      <w:r>
        <w:lastRenderedPageBreak/>
        <w:t>культуры в информационно-телекоммуникационной сети "Интернет" с обеспечением идентификации получателя;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размещение доступной информации для обеспечения уровня доступности сайтов в информационно-телекоммуникационной сети "Интернет" организаций культуры с учетом требований национальных стандартов;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другие условия обеспечения доступности, предусмотренные административным регламентом представления услуг: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обеспечение инвалидов не менее 5% мест в театральных и концертных залах (3% в кинозалах), но не менее трех мест при предоставлении услуг по показу спектаклей, концертных программ, кинофильмов и цирковых представлений для инвалидов (в том числе, при выделении зон специализированного обслуживания инвалидов в здании);</w:t>
      </w:r>
    </w:p>
    <w:p w:rsidR="009232FF" w:rsidRDefault="009232F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Минкультуры России от 27.06.2018 N 1017)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- оснащение кинотеатров и кинозалов комплектами оборудования для обеспечения скрытого автоматического </w:t>
      </w:r>
      <w:proofErr w:type="spellStart"/>
      <w:r>
        <w:t>тифлокомментирования</w:t>
      </w:r>
      <w:proofErr w:type="spellEnd"/>
      <w:r>
        <w:t xml:space="preserve"> и </w:t>
      </w:r>
      <w:proofErr w:type="spellStart"/>
      <w:r>
        <w:t>субтитрирования</w:t>
      </w:r>
      <w:proofErr w:type="spellEnd"/>
      <w:r>
        <w:t xml:space="preserve"> при демонстрации цифровых кинофильмов;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коллективный доступ группы инвалидов (далее - специальная группа) к объектам и мероприятиям, проводимым организациями культуры, при условии предварительного согласования с организатором посещения специальной группы - реабилитационной организацией, общественным объединением инвалидов или органом социальной защиты населения (далее - организатор).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6. При организации посещения специальной группы уполномоченными должностными лицами проводится предварительное согласование условий посещения, в ходе которого определяются: категория, возраст и количество инвалидов и сопровождающих их лиц в группе, состояние обеспечения доступности объекта и представляемых культурных ценностей для инвалидов, порядок коллективного посещения, способы, приобщения инвалидов к представляемым культурным ценностям, другие вопросы подготовки и проведения коллективного посещения. Условия организации коллективного посещения могут включаться в соответствующий договор.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Организация культуры предварительно (не менее, чем за 10 рабочих дней) уведомляет организатора о планируемом посещении специальной группы, особых правилах и требованиях безопасности, а также выделяет сотрудника (сотрудников) и обеспечивает его (их) подготовку для беспрепятственного получения инвалидами услуг (в том числе, просмотра спектаклей, концертных программ, кинофильмов и цирковых представлений, проведения специальных экскурсий, участия в культурно-досуговых мероприятиях).</w:t>
      </w:r>
    </w:p>
    <w:p w:rsidR="009232FF" w:rsidRDefault="009232FF">
      <w:pPr>
        <w:pStyle w:val="ConsPlusNormal"/>
        <w:spacing w:before="220"/>
        <w:ind w:firstLine="540"/>
        <w:jc w:val="both"/>
      </w:pPr>
      <w:bookmarkStart w:id="2" w:name="P76"/>
      <w:bookmarkEnd w:id="2"/>
      <w:r>
        <w:t>7. Оценка соответствия уровня доступности для инвалидов объектов и услуг в сфере культуры осуществляется Министерством культуры Российской Федерации, с использованием следующих показателей доступности для инвалидов объектов и услуг в сфере культуры (далее - показатели):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а) удельный вес вводимых с 1 июля 2016 года в эксплуатацию объектов организаций культуры, имеющих условия доступности для инвалидов объектов и услуг (от общего числа вводимых в эксплуатацию объектов организаций культуры);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б) удельный вес объектов организаций культуры, имеющих после проведения капитального ремонта и реконструкции после с 1 июля 2016 года условия доступности для инвалидов объектов и услуг (от общего числа объектов организаций культуры);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в) удельный вес объектов организаций культуры, на которых обеспечиваются условия индивидуальной мобильности инвалидов и возможность для самостоятельного их передвижения </w:t>
      </w:r>
      <w:r>
        <w:lastRenderedPageBreak/>
        <w:t>по зданию (и при необходимости - по территории объекта) (от общего количества объектов организаций культуры, на которых проведены ремонтно-</w:t>
      </w:r>
      <w:proofErr w:type="spellStart"/>
      <w:r>
        <w:t>реконструкторские</w:t>
      </w:r>
      <w:proofErr w:type="spellEnd"/>
      <w:r>
        <w:t xml:space="preserve"> работы после 1 июля 2016 года);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г) удельный вес организаций культуры, оснащенных </w:t>
      </w:r>
      <w:proofErr w:type="spellStart"/>
      <w:r>
        <w:t>ассистивными</w:t>
      </w:r>
      <w:proofErr w:type="spellEnd"/>
      <w:r>
        <w:t xml:space="preserve"> приспособлениями и адаптивными средствами в целях обеспечения беспрепятственного доступа к объектам для инвалидов (для инвалидов-</w:t>
      </w:r>
      <w:proofErr w:type="spellStart"/>
      <w:r>
        <w:t>опорников</w:t>
      </w:r>
      <w:proofErr w:type="spellEnd"/>
      <w:r>
        <w:t>, по зрению, по слуху) (от общего количества объектов организаций культуры);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д) доля сотрудников организаций культуры, прошедших обучение (инструктаж) по вопросам, связанным с особенностями предоставления услуг инвалидам и владеющих методами оказания необходимой помощи лицам с нарушениями зрения, слуха, опорно-двигательного аппарата (от общего количество сотрудников организаций культуры);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е) удельный вес организаций культуры, предоставляющих помощь сотрудников, на которых административно-распорядительным актом организации культуры возложена обязанность по ее предоставлению инвалидам (инвалидам-</w:t>
      </w:r>
      <w:proofErr w:type="spellStart"/>
      <w:r>
        <w:t>опорникам</w:t>
      </w:r>
      <w:proofErr w:type="spellEnd"/>
      <w:r>
        <w:t>, по зрению, по слуху) (от общего количества объектов организаций культуры);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ж) удельный вес мероприятий организаций культуры, доступных для инвалидов (инвалидов-</w:t>
      </w:r>
      <w:proofErr w:type="spellStart"/>
      <w:r>
        <w:t>опорников</w:t>
      </w:r>
      <w:proofErr w:type="spellEnd"/>
      <w:r>
        <w:t xml:space="preserve">, по зрению, по слуху) (от общего количества </w:t>
      </w:r>
      <w:proofErr w:type="gramStart"/>
      <w:r>
        <w:t>мероприятий</w:t>
      </w:r>
      <w:proofErr w:type="gramEnd"/>
      <w:r>
        <w:t xml:space="preserve"> проводимых организациями культуры);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з) доля организаций культуры, предоставляющих не менее 5% (для кинотеатров - не менее 3%) мест в зрительных залах, оборудованных для инвалидов (инвалидов-</w:t>
      </w:r>
      <w:proofErr w:type="spellStart"/>
      <w:r>
        <w:t>опорников</w:t>
      </w:r>
      <w:proofErr w:type="spellEnd"/>
      <w:r>
        <w:t>, по зрению, по слуху) (от общего числа организаций);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и) удельный вес организаций культуры, имеющих информацию на официальном сайте о доступности для инвалидов с нарушениями зрения и </w:t>
      </w:r>
      <w:proofErr w:type="gramStart"/>
      <w:r>
        <w:t>слуха</w:t>
      </w:r>
      <w:proofErr w:type="gramEnd"/>
      <w:r>
        <w:t xml:space="preserve"> и инвалидов, передвигающихся на креслах-колясках объектов и услуг (от общего числа организаций культуры);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к) количество площадок объектов организаций культуры, оснащенных комплектами оборудования для обеспечения скрытого автоматического </w:t>
      </w:r>
      <w:proofErr w:type="spellStart"/>
      <w:r>
        <w:t>тифлокомментирования</w:t>
      </w:r>
      <w:proofErr w:type="spellEnd"/>
      <w:r>
        <w:t xml:space="preserve"> и </w:t>
      </w:r>
      <w:proofErr w:type="spellStart"/>
      <w:r>
        <w:t>субтитрирования</w:t>
      </w:r>
      <w:proofErr w:type="spellEnd"/>
      <w:r>
        <w:t xml:space="preserve"> при демонстрации зрелищных мероприятий (в том числе, спектаклей, концертов, цирковых выступлений, цифровых кинофильмов, культурно-досуговые и других мероприятий) (от общего количества площадок объектов организаций культуры);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л) удельный вес культурно-досуговых учреждений, имеющих инклюзивные творческие коллективы, осуществляющие деятельность на базах культурно-досуговых учреждений (от общего числа культурно-досуговых учреждений);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м) удельный вес организаций культуры, имеющих сайты в информационно-телекоммуникационной сети "Интернет", учитывающие требования национальных стандартов;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н) доля организаций культуры, осуществляющих выездные мероприятия для инвалидов (инвалидов-</w:t>
      </w:r>
      <w:proofErr w:type="spellStart"/>
      <w:r>
        <w:t>опорников</w:t>
      </w:r>
      <w:proofErr w:type="spellEnd"/>
      <w:r>
        <w:t>, по зрению, по слуху) (от общего числа организаций культуры).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8. Организации культуры, предоставляющие услуги в сфере культуры и туризма, при подготовке технических заданий и при заключении договоров осуществляют меры по обеспечению проектирования, строительства и приемки с 1 июля 2016 года вновь вводимых в эксплуатацию, прошедших капитальный ремонт, реконструкцию, модернизацию зданий (помещений), в которых осуществляется предоставление указанных услуг, а также по обеспечению закупки приобретаемых с этой даты транспортных средств для обслуживания получателей указанных услуг, с соблюдением условий их доступности для инвалидов, установленных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4563, 2001, N 33, ст. 3426; 2004, N 35, ст. </w:t>
      </w:r>
      <w:r>
        <w:lastRenderedPageBreak/>
        <w:t xml:space="preserve">3607; 2014, N 49, ст. 6928) (далее - Закон N 181-ФЗ),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 (Собрание законодательства Российской Федерации, 2015, N 2, ст. 465, N 40, ст. 5568).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9. Собственники объектов, которые невозможно полностью приспособить к потребностям инвалидов, принимают (до их реконструкции или капитального ремонта) согласованные с одним из общественных объединений инвалидов, осуществляющих свою деятельность на территории поселения, муниципального района, муниципального округа, городского округа, меры для обеспечения доступа инвалидов к месту предоставления услуг по месту жительства инвалидов или в дистанционном режиме.</w:t>
      </w:r>
    </w:p>
    <w:p w:rsidR="009232FF" w:rsidRDefault="009232F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Минкультуры России от 25.08.2021 N 1401)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10. Организации культуры, предоставляющие услуги в арендуемых для предоставления услуг существующих объектах (помещениях),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аренды положений о выполнении собственником объекта требований по обеспечению условий доступности для инвалидов данного объекта и услуг, оказываемых на нем.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11. Организации культуры, предоставляющие услуги, в целях определения мер по поэтапному повышению уровня условий доступности для инвалидов объектов и предоставляемых на них услуг проводят обследование данных объектов и услуг, по результатам которого составляется паспорт доступности для инвалидов объекта и предоставляемых на нем услуг (далее соответственно - обследование и паспортизация, паспорт доступности).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12. Паспорт доступности содержит следующие разделы: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краткая характеристика объекта и предоставляемых на нем услуг;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- оценка соответствия уровня доступности для инвалидов объектов и имеющихся недостатков в обеспечении условий их доступности для инвалидов с использованием показателей, предусмотренных </w:t>
      </w:r>
      <w:hyperlink w:anchor="P76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- оценка соответствия уровня доступности для инвалидов услуг, включая наличие условий для проведения прямого </w:t>
      </w:r>
      <w:proofErr w:type="spellStart"/>
      <w:r>
        <w:t>тифлокомментирования</w:t>
      </w:r>
      <w:proofErr w:type="spellEnd"/>
      <w:r>
        <w:t xml:space="preserve">, и имеющихся недостатков в обеспечении условий их доступности для инвалидов с использованием показателей, предусмотренных </w:t>
      </w:r>
      <w:hyperlink w:anchor="P76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13. Локальными правовыми актами организаций культуры утверждается состав комиссии по проведению обследования и паспортизации объекта и предоставляемых на нем услуг (далее - Комиссия), сроки и планы - графики проведения обследования и паспортизации.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14. В состав Комиссии включаются представители общественных объединений инвалидов, осуществляющих свою деятельность на территории поселения, муниципального района, муниципального округа, городского округа, где расположен объект, на котором планируется проведение обследования и паспортизации.</w:t>
      </w:r>
    </w:p>
    <w:p w:rsidR="009232FF" w:rsidRDefault="009232F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Минкультуры России от 25.08.2021 N 1401)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15. По результатам обследования объекта и предоставляемых на нем услуг Комиссией </w:t>
      </w:r>
      <w:r>
        <w:lastRenderedPageBreak/>
        <w:t xml:space="preserve">разрабатываются предложения по принятию решений (с учетом положений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правах инвалидов от 13.12.2006 (Собрание законодательства Российской Федерации, 2013 N 6, ст. 468) по обеспечению "разумного приспособления" и "универсального дизайна"), которые включаются в паспорт доступности, в том числе: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- по созданию (с учетом потребностей инвалидов) условий доступности существующего объекта и порядка предоставления на нем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Закона N 181-ФЗ (в случае невозможности обеспечения полной доступности);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по определению мероприятий, учитываемых в планах развития объекта, сметах его капитального и текущего ремонта, реконструкции, модернизации, в графиках переоснащения объекта и закупки нового оборудования в целях повышения уровня его доступности и условий для предоставления на нем услуг (с учетом потребностей инвалидов);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- по включению необходимых мероприятий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населению, положений, предусматривающих их полное соответствие требованиям доступности объектов для инвалидов с 1 июля 2016 года.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>16. Паспорт доступности, разработанный Комиссией, утверждается руководителем организации культуры и направляется в течение 10 рабочих дней в Министерство культуры Российской Федерации.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17.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частью 1 статьи 15</w:t>
        </w:r>
      </w:hyperlink>
      <w:r>
        <w:t xml:space="preserve"> Закона N 181-ФЗ.</w:t>
      </w:r>
    </w:p>
    <w:p w:rsidR="009232FF" w:rsidRDefault="009232FF">
      <w:pPr>
        <w:pStyle w:val="ConsPlusNormal"/>
        <w:spacing w:before="220"/>
        <w:ind w:firstLine="540"/>
        <w:jc w:val="both"/>
      </w:pPr>
      <w:r>
        <w:t xml:space="preserve">18. Министерство культуры Российской Федерации, с учетом представленных паспортов доступности, в соответствии с </w:t>
      </w:r>
      <w:hyperlink r:id="rId19" w:history="1">
        <w:r>
          <w:rPr>
            <w:color w:val="0000FF"/>
          </w:rPr>
          <w:t>подпунктом "а" пункта 3</w:t>
        </w:r>
      </w:hyperlink>
      <w:r>
        <w:t xml:space="preserve"> Правил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17.06.2015 N 599 (Собрание законодательства Российской Федерации, 2015 N 26, ст. 3894) утверждает планы мероприятий (дорожные карты) по повышению значений показателей доступности для инвалидов объектов и услуг.</w:t>
      </w:r>
    </w:p>
    <w:p w:rsidR="009232FF" w:rsidRDefault="009232FF">
      <w:pPr>
        <w:pStyle w:val="ConsPlusNormal"/>
        <w:jc w:val="both"/>
      </w:pPr>
    </w:p>
    <w:p w:rsidR="009232FF" w:rsidRDefault="009232FF">
      <w:pPr>
        <w:pStyle w:val="ConsPlusNormal"/>
        <w:jc w:val="both"/>
      </w:pPr>
    </w:p>
    <w:p w:rsidR="009232FF" w:rsidRDefault="009232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1FE" w:rsidRDefault="00A061FE"/>
    <w:sectPr w:rsidR="00A061FE" w:rsidSect="00CE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FF"/>
    <w:rsid w:val="000000E9"/>
    <w:rsid w:val="00000A0B"/>
    <w:rsid w:val="000014C9"/>
    <w:rsid w:val="00001F83"/>
    <w:rsid w:val="00003429"/>
    <w:rsid w:val="000040BE"/>
    <w:rsid w:val="00004102"/>
    <w:rsid w:val="00004EED"/>
    <w:rsid w:val="00006745"/>
    <w:rsid w:val="00006CD5"/>
    <w:rsid w:val="000138BA"/>
    <w:rsid w:val="0001420E"/>
    <w:rsid w:val="00015947"/>
    <w:rsid w:val="00015BCA"/>
    <w:rsid w:val="00015E62"/>
    <w:rsid w:val="000207E7"/>
    <w:rsid w:val="00023EC8"/>
    <w:rsid w:val="000243C6"/>
    <w:rsid w:val="0002442E"/>
    <w:rsid w:val="00024E27"/>
    <w:rsid w:val="00025F27"/>
    <w:rsid w:val="00026BC0"/>
    <w:rsid w:val="00027009"/>
    <w:rsid w:val="00027D8F"/>
    <w:rsid w:val="000305F3"/>
    <w:rsid w:val="00030D72"/>
    <w:rsid w:val="00031035"/>
    <w:rsid w:val="00031424"/>
    <w:rsid w:val="000319E9"/>
    <w:rsid w:val="0003262C"/>
    <w:rsid w:val="00032917"/>
    <w:rsid w:val="00033501"/>
    <w:rsid w:val="00033EAE"/>
    <w:rsid w:val="00033F4F"/>
    <w:rsid w:val="00035AEC"/>
    <w:rsid w:val="000364C0"/>
    <w:rsid w:val="00036645"/>
    <w:rsid w:val="00036A3E"/>
    <w:rsid w:val="00037A75"/>
    <w:rsid w:val="0004144B"/>
    <w:rsid w:val="0004464D"/>
    <w:rsid w:val="00044D70"/>
    <w:rsid w:val="0004565F"/>
    <w:rsid w:val="00047CA5"/>
    <w:rsid w:val="00047DDA"/>
    <w:rsid w:val="00050111"/>
    <w:rsid w:val="0005061F"/>
    <w:rsid w:val="00051855"/>
    <w:rsid w:val="0005273C"/>
    <w:rsid w:val="00053144"/>
    <w:rsid w:val="00054388"/>
    <w:rsid w:val="0005484D"/>
    <w:rsid w:val="00054EB9"/>
    <w:rsid w:val="00056473"/>
    <w:rsid w:val="00061D37"/>
    <w:rsid w:val="00061D78"/>
    <w:rsid w:val="00061E96"/>
    <w:rsid w:val="0006234F"/>
    <w:rsid w:val="000626FF"/>
    <w:rsid w:val="00063881"/>
    <w:rsid w:val="00063F07"/>
    <w:rsid w:val="00064B7F"/>
    <w:rsid w:val="000657AE"/>
    <w:rsid w:val="00070677"/>
    <w:rsid w:val="00073206"/>
    <w:rsid w:val="00073DC3"/>
    <w:rsid w:val="000747A1"/>
    <w:rsid w:val="00074ED4"/>
    <w:rsid w:val="00075351"/>
    <w:rsid w:val="0007663F"/>
    <w:rsid w:val="00077A42"/>
    <w:rsid w:val="00082A43"/>
    <w:rsid w:val="000861DB"/>
    <w:rsid w:val="00086F58"/>
    <w:rsid w:val="00087F6C"/>
    <w:rsid w:val="000910A2"/>
    <w:rsid w:val="000910CA"/>
    <w:rsid w:val="00092DC0"/>
    <w:rsid w:val="00093175"/>
    <w:rsid w:val="00094A4E"/>
    <w:rsid w:val="00095B52"/>
    <w:rsid w:val="00096C83"/>
    <w:rsid w:val="000A1EFF"/>
    <w:rsid w:val="000A248A"/>
    <w:rsid w:val="000A3578"/>
    <w:rsid w:val="000A4C6E"/>
    <w:rsid w:val="000A5FD2"/>
    <w:rsid w:val="000A69E5"/>
    <w:rsid w:val="000B13A4"/>
    <w:rsid w:val="000B27A2"/>
    <w:rsid w:val="000B2FD9"/>
    <w:rsid w:val="000B3414"/>
    <w:rsid w:val="000B3A40"/>
    <w:rsid w:val="000B3CC8"/>
    <w:rsid w:val="000B3E51"/>
    <w:rsid w:val="000B58A3"/>
    <w:rsid w:val="000B6AAB"/>
    <w:rsid w:val="000C084C"/>
    <w:rsid w:val="000C0F85"/>
    <w:rsid w:val="000C114B"/>
    <w:rsid w:val="000C4032"/>
    <w:rsid w:val="000C49E5"/>
    <w:rsid w:val="000C4C78"/>
    <w:rsid w:val="000C518D"/>
    <w:rsid w:val="000C5EB0"/>
    <w:rsid w:val="000C6009"/>
    <w:rsid w:val="000C7F00"/>
    <w:rsid w:val="000D0A52"/>
    <w:rsid w:val="000D29DF"/>
    <w:rsid w:val="000D4024"/>
    <w:rsid w:val="000D42C0"/>
    <w:rsid w:val="000D512F"/>
    <w:rsid w:val="000D52B4"/>
    <w:rsid w:val="000D5367"/>
    <w:rsid w:val="000D54C9"/>
    <w:rsid w:val="000D68F2"/>
    <w:rsid w:val="000D7438"/>
    <w:rsid w:val="000E1005"/>
    <w:rsid w:val="000E124E"/>
    <w:rsid w:val="000E227E"/>
    <w:rsid w:val="000E276D"/>
    <w:rsid w:val="000E2C6E"/>
    <w:rsid w:val="000E3F7F"/>
    <w:rsid w:val="000E4C39"/>
    <w:rsid w:val="000E558C"/>
    <w:rsid w:val="000E5DF0"/>
    <w:rsid w:val="000E6372"/>
    <w:rsid w:val="000E6DEA"/>
    <w:rsid w:val="000F0328"/>
    <w:rsid w:val="000F43EB"/>
    <w:rsid w:val="000F53A8"/>
    <w:rsid w:val="000F5BB6"/>
    <w:rsid w:val="000F668F"/>
    <w:rsid w:val="00101702"/>
    <w:rsid w:val="00103786"/>
    <w:rsid w:val="00104985"/>
    <w:rsid w:val="00106348"/>
    <w:rsid w:val="001064C8"/>
    <w:rsid w:val="001071D6"/>
    <w:rsid w:val="00111E94"/>
    <w:rsid w:val="001121FD"/>
    <w:rsid w:val="001122D8"/>
    <w:rsid w:val="0011352A"/>
    <w:rsid w:val="001139F5"/>
    <w:rsid w:val="00114648"/>
    <w:rsid w:val="001153FB"/>
    <w:rsid w:val="00117986"/>
    <w:rsid w:val="00117F37"/>
    <w:rsid w:val="00120DBE"/>
    <w:rsid w:val="001249FD"/>
    <w:rsid w:val="00124F72"/>
    <w:rsid w:val="0012776B"/>
    <w:rsid w:val="001303B7"/>
    <w:rsid w:val="001312CA"/>
    <w:rsid w:val="00131B34"/>
    <w:rsid w:val="00132C9C"/>
    <w:rsid w:val="001330F7"/>
    <w:rsid w:val="00133788"/>
    <w:rsid w:val="0013391D"/>
    <w:rsid w:val="00134525"/>
    <w:rsid w:val="00134EA7"/>
    <w:rsid w:val="00136374"/>
    <w:rsid w:val="00136AB7"/>
    <w:rsid w:val="00136BAC"/>
    <w:rsid w:val="00136C28"/>
    <w:rsid w:val="001372A5"/>
    <w:rsid w:val="00137C86"/>
    <w:rsid w:val="0014028F"/>
    <w:rsid w:val="001403D0"/>
    <w:rsid w:val="00140E3C"/>
    <w:rsid w:val="00142221"/>
    <w:rsid w:val="0014311D"/>
    <w:rsid w:val="00144ECF"/>
    <w:rsid w:val="001467F9"/>
    <w:rsid w:val="001478FA"/>
    <w:rsid w:val="0015037E"/>
    <w:rsid w:val="00150518"/>
    <w:rsid w:val="00151C50"/>
    <w:rsid w:val="00151F73"/>
    <w:rsid w:val="0015433F"/>
    <w:rsid w:val="00155437"/>
    <w:rsid w:val="0015562C"/>
    <w:rsid w:val="00157167"/>
    <w:rsid w:val="00160028"/>
    <w:rsid w:val="00160F7F"/>
    <w:rsid w:val="001632BB"/>
    <w:rsid w:val="00164383"/>
    <w:rsid w:val="0016473C"/>
    <w:rsid w:val="00164CED"/>
    <w:rsid w:val="001652FF"/>
    <w:rsid w:val="001655D3"/>
    <w:rsid w:val="00166030"/>
    <w:rsid w:val="00166215"/>
    <w:rsid w:val="00166E83"/>
    <w:rsid w:val="001709E8"/>
    <w:rsid w:val="00172370"/>
    <w:rsid w:val="001724BB"/>
    <w:rsid w:val="001732F3"/>
    <w:rsid w:val="00173BB1"/>
    <w:rsid w:val="001746E0"/>
    <w:rsid w:val="00175534"/>
    <w:rsid w:val="001763D1"/>
    <w:rsid w:val="00181676"/>
    <w:rsid w:val="00182334"/>
    <w:rsid w:val="00183940"/>
    <w:rsid w:val="00184840"/>
    <w:rsid w:val="0018524B"/>
    <w:rsid w:val="00185532"/>
    <w:rsid w:val="00187EED"/>
    <w:rsid w:val="00190955"/>
    <w:rsid w:val="00190CFC"/>
    <w:rsid w:val="00192B4D"/>
    <w:rsid w:val="00193A3B"/>
    <w:rsid w:val="001947E7"/>
    <w:rsid w:val="0019632C"/>
    <w:rsid w:val="001969A5"/>
    <w:rsid w:val="00196BB0"/>
    <w:rsid w:val="00196D9D"/>
    <w:rsid w:val="00197EC2"/>
    <w:rsid w:val="001A0A13"/>
    <w:rsid w:val="001A0A80"/>
    <w:rsid w:val="001A404D"/>
    <w:rsid w:val="001A4573"/>
    <w:rsid w:val="001A4ACF"/>
    <w:rsid w:val="001A66F2"/>
    <w:rsid w:val="001A6A47"/>
    <w:rsid w:val="001A6D60"/>
    <w:rsid w:val="001A75C1"/>
    <w:rsid w:val="001B0D9C"/>
    <w:rsid w:val="001B1097"/>
    <w:rsid w:val="001B257C"/>
    <w:rsid w:val="001B412B"/>
    <w:rsid w:val="001B4F56"/>
    <w:rsid w:val="001B5883"/>
    <w:rsid w:val="001B5A97"/>
    <w:rsid w:val="001B6A47"/>
    <w:rsid w:val="001B75C6"/>
    <w:rsid w:val="001C05C0"/>
    <w:rsid w:val="001C20A7"/>
    <w:rsid w:val="001C3275"/>
    <w:rsid w:val="001C502E"/>
    <w:rsid w:val="001C6582"/>
    <w:rsid w:val="001C68CE"/>
    <w:rsid w:val="001C7A5A"/>
    <w:rsid w:val="001C7DB9"/>
    <w:rsid w:val="001C7E91"/>
    <w:rsid w:val="001D0225"/>
    <w:rsid w:val="001D2186"/>
    <w:rsid w:val="001D2994"/>
    <w:rsid w:val="001D3150"/>
    <w:rsid w:val="001D366F"/>
    <w:rsid w:val="001D3C0F"/>
    <w:rsid w:val="001D3DAD"/>
    <w:rsid w:val="001D490F"/>
    <w:rsid w:val="001D4F60"/>
    <w:rsid w:val="001D609B"/>
    <w:rsid w:val="001D6F4A"/>
    <w:rsid w:val="001E0838"/>
    <w:rsid w:val="001E0CC3"/>
    <w:rsid w:val="001E650C"/>
    <w:rsid w:val="001E6A43"/>
    <w:rsid w:val="001E7334"/>
    <w:rsid w:val="001F1061"/>
    <w:rsid w:val="001F23FB"/>
    <w:rsid w:val="001F4F7B"/>
    <w:rsid w:val="001F55F4"/>
    <w:rsid w:val="001F767D"/>
    <w:rsid w:val="00201082"/>
    <w:rsid w:val="00201CFE"/>
    <w:rsid w:val="00201E78"/>
    <w:rsid w:val="00202892"/>
    <w:rsid w:val="00204F90"/>
    <w:rsid w:val="00204FF7"/>
    <w:rsid w:val="00205C19"/>
    <w:rsid w:val="00207E67"/>
    <w:rsid w:val="00207FCE"/>
    <w:rsid w:val="00211E4C"/>
    <w:rsid w:val="00211F37"/>
    <w:rsid w:val="0021256C"/>
    <w:rsid w:val="00212909"/>
    <w:rsid w:val="00213412"/>
    <w:rsid w:val="0022021D"/>
    <w:rsid w:val="00220E99"/>
    <w:rsid w:val="00220EF9"/>
    <w:rsid w:val="002212EA"/>
    <w:rsid w:val="00221A54"/>
    <w:rsid w:val="002225B5"/>
    <w:rsid w:val="00223E8D"/>
    <w:rsid w:val="00224525"/>
    <w:rsid w:val="00224957"/>
    <w:rsid w:val="00224D05"/>
    <w:rsid w:val="00225371"/>
    <w:rsid w:val="0022697F"/>
    <w:rsid w:val="00226B5F"/>
    <w:rsid w:val="0023029B"/>
    <w:rsid w:val="00231255"/>
    <w:rsid w:val="00231BF6"/>
    <w:rsid w:val="00232548"/>
    <w:rsid w:val="00233352"/>
    <w:rsid w:val="00233748"/>
    <w:rsid w:val="00233CB9"/>
    <w:rsid w:val="00236D37"/>
    <w:rsid w:val="00237014"/>
    <w:rsid w:val="002412F9"/>
    <w:rsid w:val="002416FC"/>
    <w:rsid w:val="002419F1"/>
    <w:rsid w:val="00244BD2"/>
    <w:rsid w:val="00244E9B"/>
    <w:rsid w:val="00244FED"/>
    <w:rsid w:val="002460C9"/>
    <w:rsid w:val="00246135"/>
    <w:rsid w:val="002468B9"/>
    <w:rsid w:val="002549D9"/>
    <w:rsid w:val="002578CE"/>
    <w:rsid w:val="0025790D"/>
    <w:rsid w:val="0026008B"/>
    <w:rsid w:val="00261325"/>
    <w:rsid w:val="00261EEE"/>
    <w:rsid w:val="00264058"/>
    <w:rsid w:val="00264115"/>
    <w:rsid w:val="00264ED7"/>
    <w:rsid w:val="002650B2"/>
    <w:rsid w:val="00265737"/>
    <w:rsid w:val="0026586D"/>
    <w:rsid w:val="0026688E"/>
    <w:rsid w:val="00266AC8"/>
    <w:rsid w:val="00266F2E"/>
    <w:rsid w:val="00267662"/>
    <w:rsid w:val="00267E2B"/>
    <w:rsid w:val="00271A92"/>
    <w:rsid w:val="00272A01"/>
    <w:rsid w:val="00272FEA"/>
    <w:rsid w:val="0027457E"/>
    <w:rsid w:val="002748D0"/>
    <w:rsid w:val="00274EF0"/>
    <w:rsid w:val="00275DEA"/>
    <w:rsid w:val="00277108"/>
    <w:rsid w:val="002774EA"/>
    <w:rsid w:val="0028086F"/>
    <w:rsid w:val="00280AFC"/>
    <w:rsid w:val="00280C8A"/>
    <w:rsid w:val="002817FB"/>
    <w:rsid w:val="0028182A"/>
    <w:rsid w:val="00282038"/>
    <w:rsid w:val="00283975"/>
    <w:rsid w:val="0028452A"/>
    <w:rsid w:val="00284A63"/>
    <w:rsid w:val="00285CEB"/>
    <w:rsid w:val="00285D46"/>
    <w:rsid w:val="00286D3A"/>
    <w:rsid w:val="00287587"/>
    <w:rsid w:val="002875F8"/>
    <w:rsid w:val="00290109"/>
    <w:rsid w:val="002925E0"/>
    <w:rsid w:val="00292AC0"/>
    <w:rsid w:val="00292F46"/>
    <w:rsid w:val="00293184"/>
    <w:rsid w:val="002933C0"/>
    <w:rsid w:val="00293411"/>
    <w:rsid w:val="00293F51"/>
    <w:rsid w:val="00293F69"/>
    <w:rsid w:val="00293F96"/>
    <w:rsid w:val="00295782"/>
    <w:rsid w:val="00297EAD"/>
    <w:rsid w:val="00297ED0"/>
    <w:rsid w:val="002A348C"/>
    <w:rsid w:val="002A48F1"/>
    <w:rsid w:val="002A4B64"/>
    <w:rsid w:val="002A4D7F"/>
    <w:rsid w:val="002A4F7C"/>
    <w:rsid w:val="002A5E0B"/>
    <w:rsid w:val="002A792B"/>
    <w:rsid w:val="002B003E"/>
    <w:rsid w:val="002B0FAD"/>
    <w:rsid w:val="002B1852"/>
    <w:rsid w:val="002B2396"/>
    <w:rsid w:val="002B2629"/>
    <w:rsid w:val="002B3357"/>
    <w:rsid w:val="002B3B39"/>
    <w:rsid w:val="002B3EDE"/>
    <w:rsid w:val="002B6439"/>
    <w:rsid w:val="002B7170"/>
    <w:rsid w:val="002C38D8"/>
    <w:rsid w:val="002C5681"/>
    <w:rsid w:val="002C5E73"/>
    <w:rsid w:val="002C70FF"/>
    <w:rsid w:val="002C72B9"/>
    <w:rsid w:val="002C7FDF"/>
    <w:rsid w:val="002D14E4"/>
    <w:rsid w:val="002D2423"/>
    <w:rsid w:val="002D2549"/>
    <w:rsid w:val="002D291D"/>
    <w:rsid w:val="002D54D6"/>
    <w:rsid w:val="002D57DF"/>
    <w:rsid w:val="002D58C8"/>
    <w:rsid w:val="002D65C7"/>
    <w:rsid w:val="002D6E09"/>
    <w:rsid w:val="002D75BA"/>
    <w:rsid w:val="002E06EC"/>
    <w:rsid w:val="002E22FD"/>
    <w:rsid w:val="002E244E"/>
    <w:rsid w:val="002E2FAA"/>
    <w:rsid w:val="002E3A9E"/>
    <w:rsid w:val="002E5D1D"/>
    <w:rsid w:val="002F06D3"/>
    <w:rsid w:val="002F1810"/>
    <w:rsid w:val="002F1DF6"/>
    <w:rsid w:val="002F2726"/>
    <w:rsid w:val="002F2C01"/>
    <w:rsid w:val="002F2D4B"/>
    <w:rsid w:val="002F2E43"/>
    <w:rsid w:val="002F3741"/>
    <w:rsid w:val="002F3A85"/>
    <w:rsid w:val="002F4931"/>
    <w:rsid w:val="002F55A9"/>
    <w:rsid w:val="002F5EC7"/>
    <w:rsid w:val="002F65B0"/>
    <w:rsid w:val="002F6625"/>
    <w:rsid w:val="002F6CD6"/>
    <w:rsid w:val="003050AD"/>
    <w:rsid w:val="003062E6"/>
    <w:rsid w:val="00306ECF"/>
    <w:rsid w:val="00310D2D"/>
    <w:rsid w:val="003112BE"/>
    <w:rsid w:val="003113F9"/>
    <w:rsid w:val="00312A5B"/>
    <w:rsid w:val="003135B2"/>
    <w:rsid w:val="003144CD"/>
    <w:rsid w:val="0031549A"/>
    <w:rsid w:val="00320270"/>
    <w:rsid w:val="00320963"/>
    <w:rsid w:val="00321A85"/>
    <w:rsid w:val="00321AC4"/>
    <w:rsid w:val="00322AD9"/>
    <w:rsid w:val="0032319F"/>
    <w:rsid w:val="00325080"/>
    <w:rsid w:val="00325C47"/>
    <w:rsid w:val="003304E0"/>
    <w:rsid w:val="00331E3D"/>
    <w:rsid w:val="003323B1"/>
    <w:rsid w:val="00333B5F"/>
    <w:rsid w:val="00334245"/>
    <w:rsid w:val="0033547B"/>
    <w:rsid w:val="003456D5"/>
    <w:rsid w:val="003473E2"/>
    <w:rsid w:val="003474D2"/>
    <w:rsid w:val="003522E9"/>
    <w:rsid w:val="00353093"/>
    <w:rsid w:val="00353C69"/>
    <w:rsid w:val="003546D4"/>
    <w:rsid w:val="00354785"/>
    <w:rsid w:val="00355143"/>
    <w:rsid w:val="003565ED"/>
    <w:rsid w:val="0036095E"/>
    <w:rsid w:val="003627F0"/>
    <w:rsid w:val="00362863"/>
    <w:rsid w:val="00362924"/>
    <w:rsid w:val="003634D0"/>
    <w:rsid w:val="00364410"/>
    <w:rsid w:val="0036496B"/>
    <w:rsid w:val="00366443"/>
    <w:rsid w:val="00366F3C"/>
    <w:rsid w:val="00367B16"/>
    <w:rsid w:val="003710B5"/>
    <w:rsid w:val="003747C6"/>
    <w:rsid w:val="003749F5"/>
    <w:rsid w:val="00374A6F"/>
    <w:rsid w:val="00375A40"/>
    <w:rsid w:val="00377636"/>
    <w:rsid w:val="00377C63"/>
    <w:rsid w:val="003829EC"/>
    <w:rsid w:val="00383F02"/>
    <w:rsid w:val="003846AD"/>
    <w:rsid w:val="00384E7D"/>
    <w:rsid w:val="0038532D"/>
    <w:rsid w:val="00386933"/>
    <w:rsid w:val="00386984"/>
    <w:rsid w:val="003900BA"/>
    <w:rsid w:val="00390156"/>
    <w:rsid w:val="0039025F"/>
    <w:rsid w:val="003910DC"/>
    <w:rsid w:val="00391297"/>
    <w:rsid w:val="003913E4"/>
    <w:rsid w:val="00392713"/>
    <w:rsid w:val="00392F6A"/>
    <w:rsid w:val="00394558"/>
    <w:rsid w:val="003971B6"/>
    <w:rsid w:val="003A2115"/>
    <w:rsid w:val="003A26FF"/>
    <w:rsid w:val="003A4F45"/>
    <w:rsid w:val="003A71A3"/>
    <w:rsid w:val="003A7BE6"/>
    <w:rsid w:val="003B18DA"/>
    <w:rsid w:val="003B4A8A"/>
    <w:rsid w:val="003B4D05"/>
    <w:rsid w:val="003B4FBA"/>
    <w:rsid w:val="003C1FB5"/>
    <w:rsid w:val="003C2F18"/>
    <w:rsid w:val="003C33F0"/>
    <w:rsid w:val="003C4464"/>
    <w:rsid w:val="003C4ACB"/>
    <w:rsid w:val="003C61CF"/>
    <w:rsid w:val="003C68C8"/>
    <w:rsid w:val="003C6D78"/>
    <w:rsid w:val="003C7BCE"/>
    <w:rsid w:val="003D0E5F"/>
    <w:rsid w:val="003D1F8C"/>
    <w:rsid w:val="003D2818"/>
    <w:rsid w:val="003D29E0"/>
    <w:rsid w:val="003D2DE6"/>
    <w:rsid w:val="003D4403"/>
    <w:rsid w:val="003D44A4"/>
    <w:rsid w:val="003D4A38"/>
    <w:rsid w:val="003D4E4F"/>
    <w:rsid w:val="003D69C2"/>
    <w:rsid w:val="003D7D47"/>
    <w:rsid w:val="003E0999"/>
    <w:rsid w:val="003E1DD2"/>
    <w:rsid w:val="003E2086"/>
    <w:rsid w:val="003E3C32"/>
    <w:rsid w:val="003E45EB"/>
    <w:rsid w:val="003E643E"/>
    <w:rsid w:val="003E7890"/>
    <w:rsid w:val="003E7D0A"/>
    <w:rsid w:val="003F21EC"/>
    <w:rsid w:val="003F4D98"/>
    <w:rsid w:val="003F507A"/>
    <w:rsid w:val="003F50FE"/>
    <w:rsid w:val="003F5D0D"/>
    <w:rsid w:val="003F62FD"/>
    <w:rsid w:val="003F790A"/>
    <w:rsid w:val="004006B8"/>
    <w:rsid w:val="00401987"/>
    <w:rsid w:val="0040219D"/>
    <w:rsid w:val="004044C7"/>
    <w:rsid w:val="00406CBC"/>
    <w:rsid w:val="00407360"/>
    <w:rsid w:val="00407870"/>
    <w:rsid w:val="00407C00"/>
    <w:rsid w:val="00407E9C"/>
    <w:rsid w:val="00410524"/>
    <w:rsid w:val="0041137C"/>
    <w:rsid w:val="00411628"/>
    <w:rsid w:val="00411DB8"/>
    <w:rsid w:val="00416862"/>
    <w:rsid w:val="004168ED"/>
    <w:rsid w:val="00416BD6"/>
    <w:rsid w:val="00417342"/>
    <w:rsid w:val="004175FF"/>
    <w:rsid w:val="004177B0"/>
    <w:rsid w:val="004179C9"/>
    <w:rsid w:val="00421786"/>
    <w:rsid w:val="004235EB"/>
    <w:rsid w:val="004253FB"/>
    <w:rsid w:val="0042551A"/>
    <w:rsid w:val="0042651E"/>
    <w:rsid w:val="00430608"/>
    <w:rsid w:val="00432D74"/>
    <w:rsid w:val="004332A6"/>
    <w:rsid w:val="004332AA"/>
    <w:rsid w:val="0043360A"/>
    <w:rsid w:val="004337D4"/>
    <w:rsid w:val="00434C10"/>
    <w:rsid w:val="00435440"/>
    <w:rsid w:val="00435BEC"/>
    <w:rsid w:val="00440D87"/>
    <w:rsid w:val="00441676"/>
    <w:rsid w:val="00441D98"/>
    <w:rsid w:val="004426C0"/>
    <w:rsid w:val="00443A68"/>
    <w:rsid w:val="004448CB"/>
    <w:rsid w:val="004454A9"/>
    <w:rsid w:val="0044587E"/>
    <w:rsid w:val="00450ECF"/>
    <w:rsid w:val="00451B67"/>
    <w:rsid w:val="0045468D"/>
    <w:rsid w:val="00455047"/>
    <w:rsid w:val="00455186"/>
    <w:rsid w:val="00455B7A"/>
    <w:rsid w:val="00455D71"/>
    <w:rsid w:val="00455FDF"/>
    <w:rsid w:val="004563F0"/>
    <w:rsid w:val="00456DB6"/>
    <w:rsid w:val="00460718"/>
    <w:rsid w:val="00463015"/>
    <w:rsid w:val="00463B6C"/>
    <w:rsid w:val="0046535D"/>
    <w:rsid w:val="00465F92"/>
    <w:rsid w:val="0046650D"/>
    <w:rsid w:val="00466C26"/>
    <w:rsid w:val="00467971"/>
    <w:rsid w:val="00472A4B"/>
    <w:rsid w:val="00474A36"/>
    <w:rsid w:val="00475C7A"/>
    <w:rsid w:val="00476D06"/>
    <w:rsid w:val="00480C51"/>
    <w:rsid w:val="00480E68"/>
    <w:rsid w:val="004813CE"/>
    <w:rsid w:val="00481C6F"/>
    <w:rsid w:val="00481D59"/>
    <w:rsid w:val="00482185"/>
    <w:rsid w:val="004852D6"/>
    <w:rsid w:val="004857BD"/>
    <w:rsid w:val="00485B5A"/>
    <w:rsid w:val="004912BC"/>
    <w:rsid w:val="004920EE"/>
    <w:rsid w:val="004925CB"/>
    <w:rsid w:val="00494066"/>
    <w:rsid w:val="00494941"/>
    <w:rsid w:val="00495014"/>
    <w:rsid w:val="004954DC"/>
    <w:rsid w:val="004957B2"/>
    <w:rsid w:val="004966A7"/>
    <w:rsid w:val="004A25E1"/>
    <w:rsid w:val="004A396C"/>
    <w:rsid w:val="004A56D8"/>
    <w:rsid w:val="004A64DE"/>
    <w:rsid w:val="004A6A36"/>
    <w:rsid w:val="004A7A31"/>
    <w:rsid w:val="004B27CB"/>
    <w:rsid w:val="004B33ED"/>
    <w:rsid w:val="004B43A8"/>
    <w:rsid w:val="004C0CA8"/>
    <w:rsid w:val="004C0CB8"/>
    <w:rsid w:val="004C1C60"/>
    <w:rsid w:val="004C2B11"/>
    <w:rsid w:val="004C2FA4"/>
    <w:rsid w:val="004C34FF"/>
    <w:rsid w:val="004C3603"/>
    <w:rsid w:val="004C3FCC"/>
    <w:rsid w:val="004C72FD"/>
    <w:rsid w:val="004D0E9A"/>
    <w:rsid w:val="004D104D"/>
    <w:rsid w:val="004D10EE"/>
    <w:rsid w:val="004D5C91"/>
    <w:rsid w:val="004D5CE8"/>
    <w:rsid w:val="004D6796"/>
    <w:rsid w:val="004D71AD"/>
    <w:rsid w:val="004D7363"/>
    <w:rsid w:val="004E0CA8"/>
    <w:rsid w:val="004E118B"/>
    <w:rsid w:val="004E19E1"/>
    <w:rsid w:val="004E1BE5"/>
    <w:rsid w:val="004E3132"/>
    <w:rsid w:val="004E3FD1"/>
    <w:rsid w:val="004E47DE"/>
    <w:rsid w:val="004E48E0"/>
    <w:rsid w:val="004E546F"/>
    <w:rsid w:val="004E54DC"/>
    <w:rsid w:val="004E60C6"/>
    <w:rsid w:val="004E6A74"/>
    <w:rsid w:val="004E6D5F"/>
    <w:rsid w:val="004E7697"/>
    <w:rsid w:val="004F10F0"/>
    <w:rsid w:val="004F207E"/>
    <w:rsid w:val="004F2AB4"/>
    <w:rsid w:val="004F42E3"/>
    <w:rsid w:val="004F5896"/>
    <w:rsid w:val="004F620C"/>
    <w:rsid w:val="004F6732"/>
    <w:rsid w:val="00501E60"/>
    <w:rsid w:val="005034B0"/>
    <w:rsid w:val="0050389A"/>
    <w:rsid w:val="00504BC6"/>
    <w:rsid w:val="00505013"/>
    <w:rsid w:val="005061BC"/>
    <w:rsid w:val="005105D9"/>
    <w:rsid w:val="005106B5"/>
    <w:rsid w:val="00510FB4"/>
    <w:rsid w:val="0051128A"/>
    <w:rsid w:val="00513053"/>
    <w:rsid w:val="00513F70"/>
    <w:rsid w:val="005152DE"/>
    <w:rsid w:val="005155F7"/>
    <w:rsid w:val="0051599F"/>
    <w:rsid w:val="00516933"/>
    <w:rsid w:val="00516A6C"/>
    <w:rsid w:val="00516CF4"/>
    <w:rsid w:val="0051785D"/>
    <w:rsid w:val="005221D2"/>
    <w:rsid w:val="00522554"/>
    <w:rsid w:val="0052273A"/>
    <w:rsid w:val="00522AF7"/>
    <w:rsid w:val="0052306C"/>
    <w:rsid w:val="005242DC"/>
    <w:rsid w:val="00525A50"/>
    <w:rsid w:val="005264AD"/>
    <w:rsid w:val="005265AB"/>
    <w:rsid w:val="005268AB"/>
    <w:rsid w:val="00527F18"/>
    <w:rsid w:val="005310CF"/>
    <w:rsid w:val="0053190D"/>
    <w:rsid w:val="00531A03"/>
    <w:rsid w:val="00531BE3"/>
    <w:rsid w:val="00531DC5"/>
    <w:rsid w:val="0053208A"/>
    <w:rsid w:val="00532E8C"/>
    <w:rsid w:val="0053454A"/>
    <w:rsid w:val="00536EF2"/>
    <w:rsid w:val="0053732D"/>
    <w:rsid w:val="00537E31"/>
    <w:rsid w:val="0054345C"/>
    <w:rsid w:val="00544BD9"/>
    <w:rsid w:val="00545006"/>
    <w:rsid w:val="00545468"/>
    <w:rsid w:val="005464F6"/>
    <w:rsid w:val="00546891"/>
    <w:rsid w:val="00547488"/>
    <w:rsid w:val="00547625"/>
    <w:rsid w:val="005476E8"/>
    <w:rsid w:val="0055092F"/>
    <w:rsid w:val="00551898"/>
    <w:rsid w:val="00551C9C"/>
    <w:rsid w:val="00552525"/>
    <w:rsid w:val="005531D1"/>
    <w:rsid w:val="005533AD"/>
    <w:rsid w:val="00557C7C"/>
    <w:rsid w:val="0056218D"/>
    <w:rsid w:val="00562661"/>
    <w:rsid w:val="005639AE"/>
    <w:rsid w:val="00563FC8"/>
    <w:rsid w:val="0056527F"/>
    <w:rsid w:val="00565C29"/>
    <w:rsid w:val="005664F2"/>
    <w:rsid w:val="005706C4"/>
    <w:rsid w:val="005708BE"/>
    <w:rsid w:val="005716B6"/>
    <w:rsid w:val="0057238C"/>
    <w:rsid w:val="0057349A"/>
    <w:rsid w:val="005734DE"/>
    <w:rsid w:val="005742CB"/>
    <w:rsid w:val="00574AE3"/>
    <w:rsid w:val="00574D38"/>
    <w:rsid w:val="0057540B"/>
    <w:rsid w:val="00575419"/>
    <w:rsid w:val="005755F5"/>
    <w:rsid w:val="00577DDD"/>
    <w:rsid w:val="005801D7"/>
    <w:rsid w:val="005824A5"/>
    <w:rsid w:val="00582A4E"/>
    <w:rsid w:val="00582FD5"/>
    <w:rsid w:val="005848C7"/>
    <w:rsid w:val="00585518"/>
    <w:rsid w:val="005859DE"/>
    <w:rsid w:val="00586E57"/>
    <w:rsid w:val="005902C1"/>
    <w:rsid w:val="0059044D"/>
    <w:rsid w:val="00592541"/>
    <w:rsid w:val="00592C4E"/>
    <w:rsid w:val="005934A1"/>
    <w:rsid w:val="00593760"/>
    <w:rsid w:val="0059466F"/>
    <w:rsid w:val="00596D93"/>
    <w:rsid w:val="005A154F"/>
    <w:rsid w:val="005A208A"/>
    <w:rsid w:val="005A53EB"/>
    <w:rsid w:val="005A5EFC"/>
    <w:rsid w:val="005B1447"/>
    <w:rsid w:val="005B1DB4"/>
    <w:rsid w:val="005B2F3C"/>
    <w:rsid w:val="005B5706"/>
    <w:rsid w:val="005C0264"/>
    <w:rsid w:val="005C0FCA"/>
    <w:rsid w:val="005C1A66"/>
    <w:rsid w:val="005C25E3"/>
    <w:rsid w:val="005C3EAB"/>
    <w:rsid w:val="005C4682"/>
    <w:rsid w:val="005C5663"/>
    <w:rsid w:val="005C6856"/>
    <w:rsid w:val="005C6DAF"/>
    <w:rsid w:val="005D047C"/>
    <w:rsid w:val="005D0C8A"/>
    <w:rsid w:val="005D0FCC"/>
    <w:rsid w:val="005D10E1"/>
    <w:rsid w:val="005D57B8"/>
    <w:rsid w:val="005D5C42"/>
    <w:rsid w:val="005D66BA"/>
    <w:rsid w:val="005D6D61"/>
    <w:rsid w:val="005D6EEE"/>
    <w:rsid w:val="005D7D5E"/>
    <w:rsid w:val="005E1F8D"/>
    <w:rsid w:val="005E264D"/>
    <w:rsid w:val="005E2941"/>
    <w:rsid w:val="005E497A"/>
    <w:rsid w:val="005E4BD3"/>
    <w:rsid w:val="005F04FA"/>
    <w:rsid w:val="005F14BC"/>
    <w:rsid w:val="005F2068"/>
    <w:rsid w:val="005F2749"/>
    <w:rsid w:val="005F2843"/>
    <w:rsid w:val="005F42D3"/>
    <w:rsid w:val="005F686E"/>
    <w:rsid w:val="005F6D89"/>
    <w:rsid w:val="006018ED"/>
    <w:rsid w:val="00601BDA"/>
    <w:rsid w:val="006030FD"/>
    <w:rsid w:val="00605490"/>
    <w:rsid w:val="0060601D"/>
    <w:rsid w:val="00610265"/>
    <w:rsid w:val="006102E5"/>
    <w:rsid w:val="00610E14"/>
    <w:rsid w:val="00610E75"/>
    <w:rsid w:val="00611D9B"/>
    <w:rsid w:val="0061240E"/>
    <w:rsid w:val="00612A39"/>
    <w:rsid w:val="00612A6B"/>
    <w:rsid w:val="006132E0"/>
    <w:rsid w:val="00614699"/>
    <w:rsid w:val="00620DCD"/>
    <w:rsid w:val="00623D02"/>
    <w:rsid w:val="00624873"/>
    <w:rsid w:val="00625F99"/>
    <w:rsid w:val="006262C2"/>
    <w:rsid w:val="00630363"/>
    <w:rsid w:val="006304A8"/>
    <w:rsid w:val="00631CC1"/>
    <w:rsid w:val="00631D80"/>
    <w:rsid w:val="00632D11"/>
    <w:rsid w:val="00635910"/>
    <w:rsid w:val="0063651A"/>
    <w:rsid w:val="006406CE"/>
    <w:rsid w:val="0064079C"/>
    <w:rsid w:val="00641F1A"/>
    <w:rsid w:val="00646006"/>
    <w:rsid w:val="00647811"/>
    <w:rsid w:val="006517CE"/>
    <w:rsid w:val="00651A30"/>
    <w:rsid w:val="00653D79"/>
    <w:rsid w:val="00654380"/>
    <w:rsid w:val="00654D2B"/>
    <w:rsid w:val="0065589F"/>
    <w:rsid w:val="006565BE"/>
    <w:rsid w:val="00656A89"/>
    <w:rsid w:val="00657427"/>
    <w:rsid w:val="00657C51"/>
    <w:rsid w:val="00660808"/>
    <w:rsid w:val="00661D61"/>
    <w:rsid w:val="00662EC3"/>
    <w:rsid w:val="006647DD"/>
    <w:rsid w:val="00665D08"/>
    <w:rsid w:val="006678BB"/>
    <w:rsid w:val="006706B5"/>
    <w:rsid w:val="006709AF"/>
    <w:rsid w:val="00671AEC"/>
    <w:rsid w:val="00671B36"/>
    <w:rsid w:val="00672072"/>
    <w:rsid w:val="00673A12"/>
    <w:rsid w:val="0067484C"/>
    <w:rsid w:val="00675C2A"/>
    <w:rsid w:val="0067703D"/>
    <w:rsid w:val="006771A1"/>
    <w:rsid w:val="00677D7A"/>
    <w:rsid w:val="0068231F"/>
    <w:rsid w:val="006828DD"/>
    <w:rsid w:val="006840F1"/>
    <w:rsid w:val="00686C29"/>
    <w:rsid w:val="00686EC9"/>
    <w:rsid w:val="006874C0"/>
    <w:rsid w:val="006879A2"/>
    <w:rsid w:val="00690656"/>
    <w:rsid w:val="00690B74"/>
    <w:rsid w:val="0069325D"/>
    <w:rsid w:val="00693E77"/>
    <w:rsid w:val="006943AF"/>
    <w:rsid w:val="00697B9E"/>
    <w:rsid w:val="006A203D"/>
    <w:rsid w:val="006A253B"/>
    <w:rsid w:val="006A317E"/>
    <w:rsid w:val="006A3821"/>
    <w:rsid w:val="006A3E24"/>
    <w:rsid w:val="006A5BAE"/>
    <w:rsid w:val="006A7685"/>
    <w:rsid w:val="006B0031"/>
    <w:rsid w:val="006B0DB6"/>
    <w:rsid w:val="006B13BA"/>
    <w:rsid w:val="006B21B1"/>
    <w:rsid w:val="006B36F3"/>
    <w:rsid w:val="006B370C"/>
    <w:rsid w:val="006B3D46"/>
    <w:rsid w:val="006B4D66"/>
    <w:rsid w:val="006B5547"/>
    <w:rsid w:val="006B588F"/>
    <w:rsid w:val="006B5E0D"/>
    <w:rsid w:val="006C0780"/>
    <w:rsid w:val="006C1DDC"/>
    <w:rsid w:val="006C3A2F"/>
    <w:rsid w:val="006C42AF"/>
    <w:rsid w:val="006C71A6"/>
    <w:rsid w:val="006C7B0E"/>
    <w:rsid w:val="006D0379"/>
    <w:rsid w:val="006D08A8"/>
    <w:rsid w:val="006D09BB"/>
    <w:rsid w:val="006D0E99"/>
    <w:rsid w:val="006D1123"/>
    <w:rsid w:val="006D13AC"/>
    <w:rsid w:val="006D1471"/>
    <w:rsid w:val="006D23AD"/>
    <w:rsid w:val="006D2902"/>
    <w:rsid w:val="006D2ADB"/>
    <w:rsid w:val="006D328D"/>
    <w:rsid w:val="006D3A73"/>
    <w:rsid w:val="006D6EF9"/>
    <w:rsid w:val="006D75A1"/>
    <w:rsid w:val="006D7787"/>
    <w:rsid w:val="006E4B5F"/>
    <w:rsid w:val="006E5CD0"/>
    <w:rsid w:val="006E5E5F"/>
    <w:rsid w:val="006E6076"/>
    <w:rsid w:val="006E6D8F"/>
    <w:rsid w:val="006E7236"/>
    <w:rsid w:val="006E74AB"/>
    <w:rsid w:val="006E7918"/>
    <w:rsid w:val="006F0FD0"/>
    <w:rsid w:val="006F1902"/>
    <w:rsid w:val="006F4C11"/>
    <w:rsid w:val="006F585E"/>
    <w:rsid w:val="006F5DE8"/>
    <w:rsid w:val="006F6249"/>
    <w:rsid w:val="007016B1"/>
    <w:rsid w:val="007016E5"/>
    <w:rsid w:val="0070171D"/>
    <w:rsid w:val="00702A74"/>
    <w:rsid w:val="00702D0B"/>
    <w:rsid w:val="00703837"/>
    <w:rsid w:val="0070480A"/>
    <w:rsid w:val="007051D0"/>
    <w:rsid w:val="007058FC"/>
    <w:rsid w:val="00706659"/>
    <w:rsid w:val="00707A0D"/>
    <w:rsid w:val="00710445"/>
    <w:rsid w:val="0071052C"/>
    <w:rsid w:val="007114EC"/>
    <w:rsid w:val="0071261E"/>
    <w:rsid w:val="00714611"/>
    <w:rsid w:val="00714BA2"/>
    <w:rsid w:val="0071681D"/>
    <w:rsid w:val="00716D08"/>
    <w:rsid w:val="00717871"/>
    <w:rsid w:val="007210C5"/>
    <w:rsid w:val="007232B7"/>
    <w:rsid w:val="0072431B"/>
    <w:rsid w:val="00726658"/>
    <w:rsid w:val="00727361"/>
    <w:rsid w:val="00727A9F"/>
    <w:rsid w:val="00727AD1"/>
    <w:rsid w:val="007309E5"/>
    <w:rsid w:val="00730CB7"/>
    <w:rsid w:val="00730E73"/>
    <w:rsid w:val="00730E9B"/>
    <w:rsid w:val="00731EED"/>
    <w:rsid w:val="00732633"/>
    <w:rsid w:val="00733917"/>
    <w:rsid w:val="007341C9"/>
    <w:rsid w:val="00734593"/>
    <w:rsid w:val="0073475B"/>
    <w:rsid w:val="0073738A"/>
    <w:rsid w:val="00741C87"/>
    <w:rsid w:val="00741CFA"/>
    <w:rsid w:val="0074238F"/>
    <w:rsid w:val="00743E97"/>
    <w:rsid w:val="00746300"/>
    <w:rsid w:val="007510CB"/>
    <w:rsid w:val="007529E3"/>
    <w:rsid w:val="00753499"/>
    <w:rsid w:val="007546C0"/>
    <w:rsid w:val="0075766A"/>
    <w:rsid w:val="00760C39"/>
    <w:rsid w:val="00762C80"/>
    <w:rsid w:val="00763FE9"/>
    <w:rsid w:val="00766F4F"/>
    <w:rsid w:val="00767296"/>
    <w:rsid w:val="00771E17"/>
    <w:rsid w:val="0077258F"/>
    <w:rsid w:val="00772D1C"/>
    <w:rsid w:val="00773108"/>
    <w:rsid w:val="00781453"/>
    <w:rsid w:val="0078169E"/>
    <w:rsid w:val="00781A60"/>
    <w:rsid w:val="00782109"/>
    <w:rsid w:val="00782F85"/>
    <w:rsid w:val="007851AC"/>
    <w:rsid w:val="00787DCD"/>
    <w:rsid w:val="007922BB"/>
    <w:rsid w:val="00792D97"/>
    <w:rsid w:val="00794BA1"/>
    <w:rsid w:val="00794BBA"/>
    <w:rsid w:val="00794C6C"/>
    <w:rsid w:val="00796FA9"/>
    <w:rsid w:val="007A0712"/>
    <w:rsid w:val="007A0AD5"/>
    <w:rsid w:val="007A102E"/>
    <w:rsid w:val="007A16A4"/>
    <w:rsid w:val="007A2267"/>
    <w:rsid w:val="007A2D28"/>
    <w:rsid w:val="007A486C"/>
    <w:rsid w:val="007B064F"/>
    <w:rsid w:val="007B15D6"/>
    <w:rsid w:val="007B5CD1"/>
    <w:rsid w:val="007B674C"/>
    <w:rsid w:val="007B677C"/>
    <w:rsid w:val="007B6DC3"/>
    <w:rsid w:val="007C1227"/>
    <w:rsid w:val="007C139F"/>
    <w:rsid w:val="007C1FD4"/>
    <w:rsid w:val="007C209A"/>
    <w:rsid w:val="007C2880"/>
    <w:rsid w:val="007C3FCD"/>
    <w:rsid w:val="007C56CA"/>
    <w:rsid w:val="007C643F"/>
    <w:rsid w:val="007C6E6E"/>
    <w:rsid w:val="007C6E82"/>
    <w:rsid w:val="007D0B36"/>
    <w:rsid w:val="007D1AF4"/>
    <w:rsid w:val="007D2887"/>
    <w:rsid w:val="007D295E"/>
    <w:rsid w:val="007D2A8B"/>
    <w:rsid w:val="007D399D"/>
    <w:rsid w:val="007D4738"/>
    <w:rsid w:val="007D5742"/>
    <w:rsid w:val="007D592C"/>
    <w:rsid w:val="007D703F"/>
    <w:rsid w:val="007D7986"/>
    <w:rsid w:val="007E2089"/>
    <w:rsid w:val="007E2C8A"/>
    <w:rsid w:val="007E5CDA"/>
    <w:rsid w:val="007E7D6A"/>
    <w:rsid w:val="007F040B"/>
    <w:rsid w:val="007F043D"/>
    <w:rsid w:val="007F0718"/>
    <w:rsid w:val="007F1DAD"/>
    <w:rsid w:val="007F24D3"/>
    <w:rsid w:val="007F2AEE"/>
    <w:rsid w:val="007F3741"/>
    <w:rsid w:val="007F5401"/>
    <w:rsid w:val="0080060B"/>
    <w:rsid w:val="00800B61"/>
    <w:rsid w:val="00802908"/>
    <w:rsid w:val="00803CE8"/>
    <w:rsid w:val="00806F6F"/>
    <w:rsid w:val="0080759C"/>
    <w:rsid w:val="00810E1F"/>
    <w:rsid w:val="0081208A"/>
    <w:rsid w:val="008126C7"/>
    <w:rsid w:val="0081305D"/>
    <w:rsid w:val="00813140"/>
    <w:rsid w:val="00813361"/>
    <w:rsid w:val="0081388A"/>
    <w:rsid w:val="00815CCB"/>
    <w:rsid w:val="0082038A"/>
    <w:rsid w:val="00820873"/>
    <w:rsid w:val="00820B49"/>
    <w:rsid w:val="0082227A"/>
    <w:rsid w:val="008227AC"/>
    <w:rsid w:val="00822D47"/>
    <w:rsid w:val="00822F17"/>
    <w:rsid w:val="00823827"/>
    <w:rsid w:val="008240BA"/>
    <w:rsid w:val="00824A7D"/>
    <w:rsid w:val="00825EAA"/>
    <w:rsid w:val="008270E4"/>
    <w:rsid w:val="008274DA"/>
    <w:rsid w:val="008275FE"/>
    <w:rsid w:val="008302D6"/>
    <w:rsid w:val="00833D86"/>
    <w:rsid w:val="008343C3"/>
    <w:rsid w:val="0084328E"/>
    <w:rsid w:val="00843EE7"/>
    <w:rsid w:val="00845E27"/>
    <w:rsid w:val="0084722D"/>
    <w:rsid w:val="00847495"/>
    <w:rsid w:val="00851131"/>
    <w:rsid w:val="0085265E"/>
    <w:rsid w:val="00853E2E"/>
    <w:rsid w:val="0085429A"/>
    <w:rsid w:val="008555F7"/>
    <w:rsid w:val="00855727"/>
    <w:rsid w:val="00855B01"/>
    <w:rsid w:val="00855F37"/>
    <w:rsid w:val="00856183"/>
    <w:rsid w:val="00856619"/>
    <w:rsid w:val="00857C2F"/>
    <w:rsid w:val="008601B1"/>
    <w:rsid w:val="00861FAF"/>
    <w:rsid w:val="008635F1"/>
    <w:rsid w:val="00865D6C"/>
    <w:rsid w:val="008714B4"/>
    <w:rsid w:val="008731BC"/>
    <w:rsid w:val="00873A0F"/>
    <w:rsid w:val="00874770"/>
    <w:rsid w:val="008747B0"/>
    <w:rsid w:val="00875911"/>
    <w:rsid w:val="00875D41"/>
    <w:rsid w:val="008778FE"/>
    <w:rsid w:val="008800BF"/>
    <w:rsid w:val="00881077"/>
    <w:rsid w:val="008811FB"/>
    <w:rsid w:val="00881EB8"/>
    <w:rsid w:val="008820E6"/>
    <w:rsid w:val="00883768"/>
    <w:rsid w:val="00883AA6"/>
    <w:rsid w:val="008846CF"/>
    <w:rsid w:val="0088470B"/>
    <w:rsid w:val="008875AB"/>
    <w:rsid w:val="00890FA8"/>
    <w:rsid w:val="00891D2B"/>
    <w:rsid w:val="00893D9D"/>
    <w:rsid w:val="008946E7"/>
    <w:rsid w:val="00895D12"/>
    <w:rsid w:val="0089646A"/>
    <w:rsid w:val="00896890"/>
    <w:rsid w:val="00897937"/>
    <w:rsid w:val="008A0552"/>
    <w:rsid w:val="008A0E08"/>
    <w:rsid w:val="008A27BF"/>
    <w:rsid w:val="008A4448"/>
    <w:rsid w:val="008A451D"/>
    <w:rsid w:val="008A54BD"/>
    <w:rsid w:val="008A5820"/>
    <w:rsid w:val="008A5BD7"/>
    <w:rsid w:val="008A73D9"/>
    <w:rsid w:val="008A78EB"/>
    <w:rsid w:val="008B01D5"/>
    <w:rsid w:val="008B089E"/>
    <w:rsid w:val="008B353A"/>
    <w:rsid w:val="008B4041"/>
    <w:rsid w:val="008B4FD5"/>
    <w:rsid w:val="008B6349"/>
    <w:rsid w:val="008B657D"/>
    <w:rsid w:val="008B76A6"/>
    <w:rsid w:val="008C04C1"/>
    <w:rsid w:val="008C1314"/>
    <w:rsid w:val="008C1787"/>
    <w:rsid w:val="008C1E81"/>
    <w:rsid w:val="008C2960"/>
    <w:rsid w:val="008C2E51"/>
    <w:rsid w:val="008C38AF"/>
    <w:rsid w:val="008C7816"/>
    <w:rsid w:val="008C7B2D"/>
    <w:rsid w:val="008D0169"/>
    <w:rsid w:val="008D036A"/>
    <w:rsid w:val="008D13B7"/>
    <w:rsid w:val="008D1509"/>
    <w:rsid w:val="008D1718"/>
    <w:rsid w:val="008D20C8"/>
    <w:rsid w:val="008D29A0"/>
    <w:rsid w:val="008D5A44"/>
    <w:rsid w:val="008D5E0C"/>
    <w:rsid w:val="008D6073"/>
    <w:rsid w:val="008D7D53"/>
    <w:rsid w:val="008E0796"/>
    <w:rsid w:val="008E0939"/>
    <w:rsid w:val="008E0F45"/>
    <w:rsid w:val="008E4EFF"/>
    <w:rsid w:val="008E506D"/>
    <w:rsid w:val="008E6417"/>
    <w:rsid w:val="008E6F23"/>
    <w:rsid w:val="008E7F49"/>
    <w:rsid w:val="008E7FE5"/>
    <w:rsid w:val="008F066D"/>
    <w:rsid w:val="008F1BF6"/>
    <w:rsid w:val="008F23B9"/>
    <w:rsid w:val="008F458D"/>
    <w:rsid w:val="008F4A3E"/>
    <w:rsid w:val="008F4CC5"/>
    <w:rsid w:val="008F59E1"/>
    <w:rsid w:val="00902228"/>
    <w:rsid w:val="00902B15"/>
    <w:rsid w:val="009032D2"/>
    <w:rsid w:val="00903BAA"/>
    <w:rsid w:val="00904AC0"/>
    <w:rsid w:val="00905953"/>
    <w:rsid w:val="00907130"/>
    <w:rsid w:val="00911F5E"/>
    <w:rsid w:val="009160F5"/>
    <w:rsid w:val="009219FE"/>
    <w:rsid w:val="00921AEB"/>
    <w:rsid w:val="0092242B"/>
    <w:rsid w:val="009232FF"/>
    <w:rsid w:val="00923428"/>
    <w:rsid w:val="009264BA"/>
    <w:rsid w:val="009269D9"/>
    <w:rsid w:val="009276F3"/>
    <w:rsid w:val="00927E9E"/>
    <w:rsid w:val="00931403"/>
    <w:rsid w:val="00931C3A"/>
    <w:rsid w:val="009326A7"/>
    <w:rsid w:val="00932852"/>
    <w:rsid w:val="00933FD2"/>
    <w:rsid w:val="0093400D"/>
    <w:rsid w:val="009340A6"/>
    <w:rsid w:val="0093441E"/>
    <w:rsid w:val="00935839"/>
    <w:rsid w:val="00940B62"/>
    <w:rsid w:val="009414D8"/>
    <w:rsid w:val="00941696"/>
    <w:rsid w:val="00941DDD"/>
    <w:rsid w:val="009421C1"/>
    <w:rsid w:val="009427D5"/>
    <w:rsid w:val="00942CA0"/>
    <w:rsid w:val="0094326F"/>
    <w:rsid w:val="00944664"/>
    <w:rsid w:val="009446CB"/>
    <w:rsid w:val="00950227"/>
    <w:rsid w:val="00950643"/>
    <w:rsid w:val="00950707"/>
    <w:rsid w:val="00952656"/>
    <w:rsid w:val="00953711"/>
    <w:rsid w:val="00954143"/>
    <w:rsid w:val="00954466"/>
    <w:rsid w:val="00954A67"/>
    <w:rsid w:val="00954D00"/>
    <w:rsid w:val="00955237"/>
    <w:rsid w:val="00955676"/>
    <w:rsid w:val="009564E6"/>
    <w:rsid w:val="00956739"/>
    <w:rsid w:val="00956936"/>
    <w:rsid w:val="00960580"/>
    <w:rsid w:val="00960D8F"/>
    <w:rsid w:val="009628FF"/>
    <w:rsid w:val="00962D09"/>
    <w:rsid w:val="0096311A"/>
    <w:rsid w:val="009642DC"/>
    <w:rsid w:val="00964641"/>
    <w:rsid w:val="00964F11"/>
    <w:rsid w:val="00964F13"/>
    <w:rsid w:val="00967E4E"/>
    <w:rsid w:val="0097120D"/>
    <w:rsid w:val="0097165F"/>
    <w:rsid w:val="00974042"/>
    <w:rsid w:val="00974D8F"/>
    <w:rsid w:val="0097572A"/>
    <w:rsid w:val="00975F96"/>
    <w:rsid w:val="00976508"/>
    <w:rsid w:val="009806C5"/>
    <w:rsid w:val="009815E7"/>
    <w:rsid w:val="00983771"/>
    <w:rsid w:val="00983AF6"/>
    <w:rsid w:val="00984526"/>
    <w:rsid w:val="00984B93"/>
    <w:rsid w:val="00984EFA"/>
    <w:rsid w:val="0098526F"/>
    <w:rsid w:val="00986009"/>
    <w:rsid w:val="009863B3"/>
    <w:rsid w:val="00987D05"/>
    <w:rsid w:val="00990C30"/>
    <w:rsid w:val="00990C6E"/>
    <w:rsid w:val="00995055"/>
    <w:rsid w:val="00995690"/>
    <w:rsid w:val="009957AF"/>
    <w:rsid w:val="00996E08"/>
    <w:rsid w:val="00997824"/>
    <w:rsid w:val="009A0424"/>
    <w:rsid w:val="009A0ABF"/>
    <w:rsid w:val="009A1BBC"/>
    <w:rsid w:val="009A2014"/>
    <w:rsid w:val="009A2FCA"/>
    <w:rsid w:val="009A3EDC"/>
    <w:rsid w:val="009A5891"/>
    <w:rsid w:val="009A61CF"/>
    <w:rsid w:val="009A737A"/>
    <w:rsid w:val="009B2568"/>
    <w:rsid w:val="009B4064"/>
    <w:rsid w:val="009B4B22"/>
    <w:rsid w:val="009B61BF"/>
    <w:rsid w:val="009B6373"/>
    <w:rsid w:val="009B6F18"/>
    <w:rsid w:val="009C0934"/>
    <w:rsid w:val="009C2070"/>
    <w:rsid w:val="009C2C8B"/>
    <w:rsid w:val="009C4CB1"/>
    <w:rsid w:val="009C58B8"/>
    <w:rsid w:val="009C66DE"/>
    <w:rsid w:val="009D19C0"/>
    <w:rsid w:val="009D3B31"/>
    <w:rsid w:val="009D60F8"/>
    <w:rsid w:val="009D7B7F"/>
    <w:rsid w:val="009E1055"/>
    <w:rsid w:val="009E2140"/>
    <w:rsid w:val="009E3EC8"/>
    <w:rsid w:val="009E552B"/>
    <w:rsid w:val="009E5C5C"/>
    <w:rsid w:val="009F1C71"/>
    <w:rsid w:val="009F3C23"/>
    <w:rsid w:val="009F4135"/>
    <w:rsid w:val="009F4AE4"/>
    <w:rsid w:val="009F63CC"/>
    <w:rsid w:val="00A01B83"/>
    <w:rsid w:val="00A03D70"/>
    <w:rsid w:val="00A061FE"/>
    <w:rsid w:val="00A06B04"/>
    <w:rsid w:val="00A07949"/>
    <w:rsid w:val="00A079E1"/>
    <w:rsid w:val="00A07FAE"/>
    <w:rsid w:val="00A11D84"/>
    <w:rsid w:val="00A12925"/>
    <w:rsid w:val="00A12B35"/>
    <w:rsid w:val="00A15368"/>
    <w:rsid w:val="00A155F5"/>
    <w:rsid w:val="00A15741"/>
    <w:rsid w:val="00A16F20"/>
    <w:rsid w:val="00A17A59"/>
    <w:rsid w:val="00A17BFE"/>
    <w:rsid w:val="00A20103"/>
    <w:rsid w:val="00A2073B"/>
    <w:rsid w:val="00A207BD"/>
    <w:rsid w:val="00A21A50"/>
    <w:rsid w:val="00A2265F"/>
    <w:rsid w:val="00A2297B"/>
    <w:rsid w:val="00A229D5"/>
    <w:rsid w:val="00A3047D"/>
    <w:rsid w:val="00A306F9"/>
    <w:rsid w:val="00A32726"/>
    <w:rsid w:val="00A34A45"/>
    <w:rsid w:val="00A35B96"/>
    <w:rsid w:val="00A36F39"/>
    <w:rsid w:val="00A36F3D"/>
    <w:rsid w:val="00A37F2E"/>
    <w:rsid w:val="00A41937"/>
    <w:rsid w:val="00A41CC0"/>
    <w:rsid w:val="00A42F16"/>
    <w:rsid w:val="00A43089"/>
    <w:rsid w:val="00A43205"/>
    <w:rsid w:val="00A47646"/>
    <w:rsid w:val="00A511DB"/>
    <w:rsid w:val="00A52051"/>
    <w:rsid w:val="00A52315"/>
    <w:rsid w:val="00A5250A"/>
    <w:rsid w:val="00A545AC"/>
    <w:rsid w:val="00A55AAC"/>
    <w:rsid w:val="00A5648C"/>
    <w:rsid w:val="00A56ED5"/>
    <w:rsid w:val="00A62666"/>
    <w:rsid w:val="00A67899"/>
    <w:rsid w:val="00A70576"/>
    <w:rsid w:val="00A7140F"/>
    <w:rsid w:val="00A72E6B"/>
    <w:rsid w:val="00A73E55"/>
    <w:rsid w:val="00A76181"/>
    <w:rsid w:val="00A77EF4"/>
    <w:rsid w:val="00A80F0F"/>
    <w:rsid w:val="00A80FDA"/>
    <w:rsid w:val="00A8228C"/>
    <w:rsid w:val="00A830FE"/>
    <w:rsid w:val="00A83839"/>
    <w:rsid w:val="00A83A4C"/>
    <w:rsid w:val="00A844ED"/>
    <w:rsid w:val="00A84F39"/>
    <w:rsid w:val="00A855A2"/>
    <w:rsid w:val="00A85A84"/>
    <w:rsid w:val="00A86022"/>
    <w:rsid w:val="00A8745A"/>
    <w:rsid w:val="00A90511"/>
    <w:rsid w:val="00A90E62"/>
    <w:rsid w:val="00A91194"/>
    <w:rsid w:val="00A914CE"/>
    <w:rsid w:val="00A94540"/>
    <w:rsid w:val="00A945CF"/>
    <w:rsid w:val="00A94B04"/>
    <w:rsid w:val="00A9674E"/>
    <w:rsid w:val="00A971A6"/>
    <w:rsid w:val="00AA0D5E"/>
    <w:rsid w:val="00AA3F09"/>
    <w:rsid w:val="00AA40BE"/>
    <w:rsid w:val="00AA4B03"/>
    <w:rsid w:val="00AA5277"/>
    <w:rsid w:val="00AA6453"/>
    <w:rsid w:val="00AA7B51"/>
    <w:rsid w:val="00AB2CB1"/>
    <w:rsid w:val="00AB3283"/>
    <w:rsid w:val="00AB344D"/>
    <w:rsid w:val="00AB4B93"/>
    <w:rsid w:val="00AB54E1"/>
    <w:rsid w:val="00AB6767"/>
    <w:rsid w:val="00AB6E35"/>
    <w:rsid w:val="00AC05D5"/>
    <w:rsid w:val="00AC0673"/>
    <w:rsid w:val="00AC0D84"/>
    <w:rsid w:val="00AC1126"/>
    <w:rsid w:val="00AC2395"/>
    <w:rsid w:val="00AC2572"/>
    <w:rsid w:val="00AC355C"/>
    <w:rsid w:val="00AC47C3"/>
    <w:rsid w:val="00AD0C71"/>
    <w:rsid w:val="00AD202A"/>
    <w:rsid w:val="00AD2257"/>
    <w:rsid w:val="00AD2627"/>
    <w:rsid w:val="00AD2635"/>
    <w:rsid w:val="00AD5474"/>
    <w:rsid w:val="00AD585F"/>
    <w:rsid w:val="00AD58E7"/>
    <w:rsid w:val="00AD6B2C"/>
    <w:rsid w:val="00AD795E"/>
    <w:rsid w:val="00AE07C1"/>
    <w:rsid w:val="00AE083A"/>
    <w:rsid w:val="00AE0964"/>
    <w:rsid w:val="00AE0A17"/>
    <w:rsid w:val="00AE244B"/>
    <w:rsid w:val="00AE4005"/>
    <w:rsid w:val="00AE41E5"/>
    <w:rsid w:val="00AE548B"/>
    <w:rsid w:val="00AE646B"/>
    <w:rsid w:val="00AE6DA1"/>
    <w:rsid w:val="00AF09FA"/>
    <w:rsid w:val="00AF1E8D"/>
    <w:rsid w:val="00AF34FC"/>
    <w:rsid w:val="00AF4277"/>
    <w:rsid w:val="00AF537D"/>
    <w:rsid w:val="00AF5F6D"/>
    <w:rsid w:val="00AF7A83"/>
    <w:rsid w:val="00AF7CC4"/>
    <w:rsid w:val="00B000E7"/>
    <w:rsid w:val="00B00319"/>
    <w:rsid w:val="00B0183F"/>
    <w:rsid w:val="00B02C21"/>
    <w:rsid w:val="00B033BF"/>
    <w:rsid w:val="00B11B3C"/>
    <w:rsid w:val="00B14BA7"/>
    <w:rsid w:val="00B1545A"/>
    <w:rsid w:val="00B159E0"/>
    <w:rsid w:val="00B15A26"/>
    <w:rsid w:val="00B168B0"/>
    <w:rsid w:val="00B16949"/>
    <w:rsid w:val="00B200FD"/>
    <w:rsid w:val="00B21BF7"/>
    <w:rsid w:val="00B21E5E"/>
    <w:rsid w:val="00B22279"/>
    <w:rsid w:val="00B22514"/>
    <w:rsid w:val="00B24CE6"/>
    <w:rsid w:val="00B25E39"/>
    <w:rsid w:val="00B26318"/>
    <w:rsid w:val="00B26374"/>
    <w:rsid w:val="00B26682"/>
    <w:rsid w:val="00B272C8"/>
    <w:rsid w:val="00B3297A"/>
    <w:rsid w:val="00B34455"/>
    <w:rsid w:val="00B34DEE"/>
    <w:rsid w:val="00B35021"/>
    <w:rsid w:val="00B35158"/>
    <w:rsid w:val="00B372B6"/>
    <w:rsid w:val="00B37D98"/>
    <w:rsid w:val="00B4042A"/>
    <w:rsid w:val="00B445D7"/>
    <w:rsid w:val="00B465A5"/>
    <w:rsid w:val="00B4731E"/>
    <w:rsid w:val="00B47BCD"/>
    <w:rsid w:val="00B52CA3"/>
    <w:rsid w:val="00B55D42"/>
    <w:rsid w:val="00B56368"/>
    <w:rsid w:val="00B63CF3"/>
    <w:rsid w:val="00B643C4"/>
    <w:rsid w:val="00B65BE7"/>
    <w:rsid w:val="00B70084"/>
    <w:rsid w:val="00B70092"/>
    <w:rsid w:val="00B701D4"/>
    <w:rsid w:val="00B70525"/>
    <w:rsid w:val="00B7180C"/>
    <w:rsid w:val="00B73A52"/>
    <w:rsid w:val="00B7535C"/>
    <w:rsid w:val="00B75436"/>
    <w:rsid w:val="00B75508"/>
    <w:rsid w:val="00B76488"/>
    <w:rsid w:val="00B76AF1"/>
    <w:rsid w:val="00B76F78"/>
    <w:rsid w:val="00B77F39"/>
    <w:rsid w:val="00B8119F"/>
    <w:rsid w:val="00B816CD"/>
    <w:rsid w:val="00B81BA3"/>
    <w:rsid w:val="00B81ECE"/>
    <w:rsid w:val="00B81EE3"/>
    <w:rsid w:val="00B84442"/>
    <w:rsid w:val="00B845F3"/>
    <w:rsid w:val="00B85CC1"/>
    <w:rsid w:val="00B86C82"/>
    <w:rsid w:val="00B86CA4"/>
    <w:rsid w:val="00B8726A"/>
    <w:rsid w:val="00B874B8"/>
    <w:rsid w:val="00B8770C"/>
    <w:rsid w:val="00B91217"/>
    <w:rsid w:val="00B93BBF"/>
    <w:rsid w:val="00B94D01"/>
    <w:rsid w:val="00B95012"/>
    <w:rsid w:val="00B9608A"/>
    <w:rsid w:val="00B97D93"/>
    <w:rsid w:val="00BA00F5"/>
    <w:rsid w:val="00BA0B92"/>
    <w:rsid w:val="00BA1207"/>
    <w:rsid w:val="00BA1A07"/>
    <w:rsid w:val="00BA22DF"/>
    <w:rsid w:val="00BA322A"/>
    <w:rsid w:val="00BA33D4"/>
    <w:rsid w:val="00BA345F"/>
    <w:rsid w:val="00BA5D0D"/>
    <w:rsid w:val="00BB0E78"/>
    <w:rsid w:val="00BB5641"/>
    <w:rsid w:val="00BB6FDF"/>
    <w:rsid w:val="00BB77E7"/>
    <w:rsid w:val="00BC17E1"/>
    <w:rsid w:val="00BC19B3"/>
    <w:rsid w:val="00BC248F"/>
    <w:rsid w:val="00BC369F"/>
    <w:rsid w:val="00BC469B"/>
    <w:rsid w:val="00BC5274"/>
    <w:rsid w:val="00BC614E"/>
    <w:rsid w:val="00BC7216"/>
    <w:rsid w:val="00BD0551"/>
    <w:rsid w:val="00BD1EA1"/>
    <w:rsid w:val="00BD2754"/>
    <w:rsid w:val="00BD2D9A"/>
    <w:rsid w:val="00BD373E"/>
    <w:rsid w:val="00BD3F4F"/>
    <w:rsid w:val="00BD50FE"/>
    <w:rsid w:val="00BD6390"/>
    <w:rsid w:val="00BD6794"/>
    <w:rsid w:val="00BE0422"/>
    <w:rsid w:val="00BE1983"/>
    <w:rsid w:val="00BE1FA3"/>
    <w:rsid w:val="00BE3469"/>
    <w:rsid w:val="00BE37F1"/>
    <w:rsid w:val="00BE500E"/>
    <w:rsid w:val="00BE64A6"/>
    <w:rsid w:val="00BF1933"/>
    <w:rsid w:val="00BF24D1"/>
    <w:rsid w:val="00BF2D36"/>
    <w:rsid w:val="00BF3999"/>
    <w:rsid w:val="00BF6FF3"/>
    <w:rsid w:val="00BF7CF8"/>
    <w:rsid w:val="00C009E4"/>
    <w:rsid w:val="00C00EC9"/>
    <w:rsid w:val="00C01347"/>
    <w:rsid w:val="00C0208D"/>
    <w:rsid w:val="00C025F8"/>
    <w:rsid w:val="00C02E38"/>
    <w:rsid w:val="00C03C9C"/>
    <w:rsid w:val="00C040DF"/>
    <w:rsid w:val="00C048AB"/>
    <w:rsid w:val="00C0653F"/>
    <w:rsid w:val="00C10BFF"/>
    <w:rsid w:val="00C10E41"/>
    <w:rsid w:val="00C10F24"/>
    <w:rsid w:val="00C11007"/>
    <w:rsid w:val="00C136B2"/>
    <w:rsid w:val="00C1388C"/>
    <w:rsid w:val="00C15515"/>
    <w:rsid w:val="00C1617C"/>
    <w:rsid w:val="00C2013E"/>
    <w:rsid w:val="00C20479"/>
    <w:rsid w:val="00C20819"/>
    <w:rsid w:val="00C21C78"/>
    <w:rsid w:val="00C22076"/>
    <w:rsid w:val="00C229E8"/>
    <w:rsid w:val="00C22C85"/>
    <w:rsid w:val="00C2368B"/>
    <w:rsid w:val="00C249BE"/>
    <w:rsid w:val="00C24BD6"/>
    <w:rsid w:val="00C26780"/>
    <w:rsid w:val="00C268B7"/>
    <w:rsid w:val="00C30077"/>
    <w:rsid w:val="00C30EE9"/>
    <w:rsid w:val="00C3334B"/>
    <w:rsid w:val="00C34AB7"/>
    <w:rsid w:val="00C35C03"/>
    <w:rsid w:val="00C416D8"/>
    <w:rsid w:val="00C42A03"/>
    <w:rsid w:val="00C430F1"/>
    <w:rsid w:val="00C43AFD"/>
    <w:rsid w:val="00C4416D"/>
    <w:rsid w:val="00C45027"/>
    <w:rsid w:val="00C46DAB"/>
    <w:rsid w:val="00C500AF"/>
    <w:rsid w:val="00C50722"/>
    <w:rsid w:val="00C50E70"/>
    <w:rsid w:val="00C5148C"/>
    <w:rsid w:val="00C51AEA"/>
    <w:rsid w:val="00C52B2E"/>
    <w:rsid w:val="00C536A2"/>
    <w:rsid w:val="00C54452"/>
    <w:rsid w:val="00C5456B"/>
    <w:rsid w:val="00C5467F"/>
    <w:rsid w:val="00C54A7B"/>
    <w:rsid w:val="00C552BB"/>
    <w:rsid w:val="00C55BCA"/>
    <w:rsid w:val="00C56974"/>
    <w:rsid w:val="00C57390"/>
    <w:rsid w:val="00C5775D"/>
    <w:rsid w:val="00C6017E"/>
    <w:rsid w:val="00C60890"/>
    <w:rsid w:val="00C60CEF"/>
    <w:rsid w:val="00C62156"/>
    <w:rsid w:val="00C637C6"/>
    <w:rsid w:val="00C65202"/>
    <w:rsid w:val="00C664B7"/>
    <w:rsid w:val="00C66AB2"/>
    <w:rsid w:val="00C675DC"/>
    <w:rsid w:val="00C67E40"/>
    <w:rsid w:val="00C70203"/>
    <w:rsid w:val="00C70B0B"/>
    <w:rsid w:val="00C70F13"/>
    <w:rsid w:val="00C73733"/>
    <w:rsid w:val="00C74089"/>
    <w:rsid w:val="00C75F21"/>
    <w:rsid w:val="00C76E01"/>
    <w:rsid w:val="00C76FB8"/>
    <w:rsid w:val="00C771B9"/>
    <w:rsid w:val="00C77E0C"/>
    <w:rsid w:val="00C8149F"/>
    <w:rsid w:val="00C82FDB"/>
    <w:rsid w:val="00C838B3"/>
    <w:rsid w:val="00C85032"/>
    <w:rsid w:val="00C86C02"/>
    <w:rsid w:val="00C86C56"/>
    <w:rsid w:val="00C87360"/>
    <w:rsid w:val="00C904E2"/>
    <w:rsid w:val="00C90735"/>
    <w:rsid w:val="00C95E87"/>
    <w:rsid w:val="00CA0F91"/>
    <w:rsid w:val="00CA231D"/>
    <w:rsid w:val="00CA2CB5"/>
    <w:rsid w:val="00CA3095"/>
    <w:rsid w:val="00CA3FBF"/>
    <w:rsid w:val="00CA4A90"/>
    <w:rsid w:val="00CA5992"/>
    <w:rsid w:val="00CA6277"/>
    <w:rsid w:val="00CA6B1C"/>
    <w:rsid w:val="00CA7CA4"/>
    <w:rsid w:val="00CB469F"/>
    <w:rsid w:val="00CB4772"/>
    <w:rsid w:val="00CB5408"/>
    <w:rsid w:val="00CB5434"/>
    <w:rsid w:val="00CB5560"/>
    <w:rsid w:val="00CB603E"/>
    <w:rsid w:val="00CB61D2"/>
    <w:rsid w:val="00CB7405"/>
    <w:rsid w:val="00CB7BDD"/>
    <w:rsid w:val="00CB7FA4"/>
    <w:rsid w:val="00CC0426"/>
    <w:rsid w:val="00CC1A42"/>
    <w:rsid w:val="00CC45A2"/>
    <w:rsid w:val="00CC560A"/>
    <w:rsid w:val="00CC7BDB"/>
    <w:rsid w:val="00CC7CA3"/>
    <w:rsid w:val="00CD097F"/>
    <w:rsid w:val="00CD364B"/>
    <w:rsid w:val="00CD38E4"/>
    <w:rsid w:val="00CD4007"/>
    <w:rsid w:val="00CD6919"/>
    <w:rsid w:val="00CD7215"/>
    <w:rsid w:val="00CD7A34"/>
    <w:rsid w:val="00CE1B96"/>
    <w:rsid w:val="00CE217B"/>
    <w:rsid w:val="00CE5258"/>
    <w:rsid w:val="00CE5B1B"/>
    <w:rsid w:val="00CE6024"/>
    <w:rsid w:val="00CE66EB"/>
    <w:rsid w:val="00CE7569"/>
    <w:rsid w:val="00CE7EA3"/>
    <w:rsid w:val="00CF02A9"/>
    <w:rsid w:val="00CF1A6A"/>
    <w:rsid w:val="00CF40F5"/>
    <w:rsid w:val="00CF7CF2"/>
    <w:rsid w:val="00D000BA"/>
    <w:rsid w:val="00D02444"/>
    <w:rsid w:val="00D02554"/>
    <w:rsid w:val="00D1009A"/>
    <w:rsid w:val="00D11848"/>
    <w:rsid w:val="00D124E4"/>
    <w:rsid w:val="00D127E3"/>
    <w:rsid w:val="00D13DE8"/>
    <w:rsid w:val="00D14A00"/>
    <w:rsid w:val="00D156F7"/>
    <w:rsid w:val="00D15E45"/>
    <w:rsid w:val="00D16D5B"/>
    <w:rsid w:val="00D17EEF"/>
    <w:rsid w:val="00D17F1F"/>
    <w:rsid w:val="00D221FA"/>
    <w:rsid w:val="00D24215"/>
    <w:rsid w:val="00D24464"/>
    <w:rsid w:val="00D25347"/>
    <w:rsid w:val="00D2536E"/>
    <w:rsid w:val="00D26DC7"/>
    <w:rsid w:val="00D27C74"/>
    <w:rsid w:val="00D30F78"/>
    <w:rsid w:val="00D31A76"/>
    <w:rsid w:val="00D32E5D"/>
    <w:rsid w:val="00D34ADF"/>
    <w:rsid w:val="00D35C0D"/>
    <w:rsid w:val="00D3612C"/>
    <w:rsid w:val="00D37A4E"/>
    <w:rsid w:val="00D40E1E"/>
    <w:rsid w:val="00D42697"/>
    <w:rsid w:val="00D429FF"/>
    <w:rsid w:val="00D458E7"/>
    <w:rsid w:val="00D459B6"/>
    <w:rsid w:val="00D475F0"/>
    <w:rsid w:val="00D5046C"/>
    <w:rsid w:val="00D526E8"/>
    <w:rsid w:val="00D538AA"/>
    <w:rsid w:val="00D53BB0"/>
    <w:rsid w:val="00D53CF2"/>
    <w:rsid w:val="00D54CF0"/>
    <w:rsid w:val="00D556EB"/>
    <w:rsid w:val="00D56FF9"/>
    <w:rsid w:val="00D57548"/>
    <w:rsid w:val="00D600D9"/>
    <w:rsid w:val="00D6056A"/>
    <w:rsid w:val="00D6182A"/>
    <w:rsid w:val="00D619F6"/>
    <w:rsid w:val="00D61B8C"/>
    <w:rsid w:val="00D62449"/>
    <w:rsid w:val="00D626B9"/>
    <w:rsid w:val="00D62C7E"/>
    <w:rsid w:val="00D650E8"/>
    <w:rsid w:val="00D65A2D"/>
    <w:rsid w:val="00D6760F"/>
    <w:rsid w:val="00D701F7"/>
    <w:rsid w:val="00D739A0"/>
    <w:rsid w:val="00D7558F"/>
    <w:rsid w:val="00D77AAC"/>
    <w:rsid w:val="00D80A5B"/>
    <w:rsid w:val="00D82189"/>
    <w:rsid w:val="00D8597A"/>
    <w:rsid w:val="00D85AD3"/>
    <w:rsid w:val="00D86E30"/>
    <w:rsid w:val="00D87D92"/>
    <w:rsid w:val="00D87F0F"/>
    <w:rsid w:val="00D902A8"/>
    <w:rsid w:val="00D90850"/>
    <w:rsid w:val="00D90FAC"/>
    <w:rsid w:val="00D91B26"/>
    <w:rsid w:val="00D91FA6"/>
    <w:rsid w:val="00D9419D"/>
    <w:rsid w:val="00D955E7"/>
    <w:rsid w:val="00DA0252"/>
    <w:rsid w:val="00DA0BEA"/>
    <w:rsid w:val="00DA1B18"/>
    <w:rsid w:val="00DA3105"/>
    <w:rsid w:val="00DA3D37"/>
    <w:rsid w:val="00DA5612"/>
    <w:rsid w:val="00DA5AFE"/>
    <w:rsid w:val="00DA693B"/>
    <w:rsid w:val="00DA7317"/>
    <w:rsid w:val="00DB2997"/>
    <w:rsid w:val="00DB37E9"/>
    <w:rsid w:val="00DB4C2B"/>
    <w:rsid w:val="00DB5909"/>
    <w:rsid w:val="00DB71B1"/>
    <w:rsid w:val="00DB74CE"/>
    <w:rsid w:val="00DB752D"/>
    <w:rsid w:val="00DC0598"/>
    <w:rsid w:val="00DC3051"/>
    <w:rsid w:val="00DC35BC"/>
    <w:rsid w:val="00DC470A"/>
    <w:rsid w:val="00DC6DD2"/>
    <w:rsid w:val="00DC7BB3"/>
    <w:rsid w:val="00DD110F"/>
    <w:rsid w:val="00DD1C4D"/>
    <w:rsid w:val="00DD27D3"/>
    <w:rsid w:val="00DD28A4"/>
    <w:rsid w:val="00DD384D"/>
    <w:rsid w:val="00DD53C2"/>
    <w:rsid w:val="00DD570A"/>
    <w:rsid w:val="00DD7200"/>
    <w:rsid w:val="00DD7B34"/>
    <w:rsid w:val="00DE03F5"/>
    <w:rsid w:val="00DE041F"/>
    <w:rsid w:val="00DE4488"/>
    <w:rsid w:val="00DE4852"/>
    <w:rsid w:val="00DE511A"/>
    <w:rsid w:val="00DE5419"/>
    <w:rsid w:val="00DF087F"/>
    <w:rsid w:val="00DF159A"/>
    <w:rsid w:val="00DF23E8"/>
    <w:rsid w:val="00DF4322"/>
    <w:rsid w:val="00DF4E8A"/>
    <w:rsid w:val="00DF7028"/>
    <w:rsid w:val="00DF75F6"/>
    <w:rsid w:val="00E00291"/>
    <w:rsid w:val="00E004EB"/>
    <w:rsid w:val="00E00A21"/>
    <w:rsid w:val="00E023D9"/>
    <w:rsid w:val="00E02D3F"/>
    <w:rsid w:val="00E03DCE"/>
    <w:rsid w:val="00E04B84"/>
    <w:rsid w:val="00E0591B"/>
    <w:rsid w:val="00E07F02"/>
    <w:rsid w:val="00E1067B"/>
    <w:rsid w:val="00E1069D"/>
    <w:rsid w:val="00E114C0"/>
    <w:rsid w:val="00E120E3"/>
    <w:rsid w:val="00E126AA"/>
    <w:rsid w:val="00E12E2F"/>
    <w:rsid w:val="00E1321C"/>
    <w:rsid w:val="00E13D2F"/>
    <w:rsid w:val="00E14BA7"/>
    <w:rsid w:val="00E14E78"/>
    <w:rsid w:val="00E14F79"/>
    <w:rsid w:val="00E17533"/>
    <w:rsid w:val="00E176E0"/>
    <w:rsid w:val="00E21915"/>
    <w:rsid w:val="00E226DB"/>
    <w:rsid w:val="00E23FFE"/>
    <w:rsid w:val="00E24F39"/>
    <w:rsid w:val="00E2583A"/>
    <w:rsid w:val="00E25D62"/>
    <w:rsid w:val="00E31751"/>
    <w:rsid w:val="00E32ACD"/>
    <w:rsid w:val="00E32ED2"/>
    <w:rsid w:val="00E3517B"/>
    <w:rsid w:val="00E36017"/>
    <w:rsid w:val="00E365FC"/>
    <w:rsid w:val="00E40344"/>
    <w:rsid w:val="00E40422"/>
    <w:rsid w:val="00E41A07"/>
    <w:rsid w:val="00E44273"/>
    <w:rsid w:val="00E44A0F"/>
    <w:rsid w:val="00E45863"/>
    <w:rsid w:val="00E45D42"/>
    <w:rsid w:val="00E461EE"/>
    <w:rsid w:val="00E46E9B"/>
    <w:rsid w:val="00E47F0E"/>
    <w:rsid w:val="00E50729"/>
    <w:rsid w:val="00E51136"/>
    <w:rsid w:val="00E514EA"/>
    <w:rsid w:val="00E519A6"/>
    <w:rsid w:val="00E51C3D"/>
    <w:rsid w:val="00E525B7"/>
    <w:rsid w:val="00E52953"/>
    <w:rsid w:val="00E53BF1"/>
    <w:rsid w:val="00E552A6"/>
    <w:rsid w:val="00E55CE6"/>
    <w:rsid w:val="00E5639D"/>
    <w:rsid w:val="00E57212"/>
    <w:rsid w:val="00E625A1"/>
    <w:rsid w:val="00E62F0E"/>
    <w:rsid w:val="00E64277"/>
    <w:rsid w:val="00E65932"/>
    <w:rsid w:val="00E66167"/>
    <w:rsid w:val="00E670AF"/>
    <w:rsid w:val="00E71545"/>
    <w:rsid w:val="00E7315C"/>
    <w:rsid w:val="00E73744"/>
    <w:rsid w:val="00E739D1"/>
    <w:rsid w:val="00E75F07"/>
    <w:rsid w:val="00E828E6"/>
    <w:rsid w:val="00E82C25"/>
    <w:rsid w:val="00E83901"/>
    <w:rsid w:val="00E83B19"/>
    <w:rsid w:val="00E84374"/>
    <w:rsid w:val="00E84620"/>
    <w:rsid w:val="00E84FB4"/>
    <w:rsid w:val="00E850C5"/>
    <w:rsid w:val="00E85E05"/>
    <w:rsid w:val="00E85FF1"/>
    <w:rsid w:val="00E910D7"/>
    <w:rsid w:val="00E910FF"/>
    <w:rsid w:val="00E92092"/>
    <w:rsid w:val="00E92EB9"/>
    <w:rsid w:val="00E930B4"/>
    <w:rsid w:val="00E93323"/>
    <w:rsid w:val="00E93CBC"/>
    <w:rsid w:val="00E94EE7"/>
    <w:rsid w:val="00E957C6"/>
    <w:rsid w:val="00E966F9"/>
    <w:rsid w:val="00E972E5"/>
    <w:rsid w:val="00E97448"/>
    <w:rsid w:val="00E97CD9"/>
    <w:rsid w:val="00EA10F9"/>
    <w:rsid w:val="00EA112D"/>
    <w:rsid w:val="00EA136F"/>
    <w:rsid w:val="00EA1EDC"/>
    <w:rsid w:val="00EA207A"/>
    <w:rsid w:val="00EA3135"/>
    <w:rsid w:val="00EA4525"/>
    <w:rsid w:val="00EA770E"/>
    <w:rsid w:val="00EB0284"/>
    <w:rsid w:val="00EB0317"/>
    <w:rsid w:val="00EB146A"/>
    <w:rsid w:val="00EB149B"/>
    <w:rsid w:val="00EB1AE1"/>
    <w:rsid w:val="00EB1B05"/>
    <w:rsid w:val="00EB1EE7"/>
    <w:rsid w:val="00EB3429"/>
    <w:rsid w:val="00EB4633"/>
    <w:rsid w:val="00EB4749"/>
    <w:rsid w:val="00EB4A43"/>
    <w:rsid w:val="00EB4E15"/>
    <w:rsid w:val="00EB6070"/>
    <w:rsid w:val="00EB6C50"/>
    <w:rsid w:val="00EB7845"/>
    <w:rsid w:val="00EC1ECC"/>
    <w:rsid w:val="00EC1EEC"/>
    <w:rsid w:val="00EC23AD"/>
    <w:rsid w:val="00EC3237"/>
    <w:rsid w:val="00EC3708"/>
    <w:rsid w:val="00EC39CF"/>
    <w:rsid w:val="00EC4992"/>
    <w:rsid w:val="00EC4A68"/>
    <w:rsid w:val="00EC5EDB"/>
    <w:rsid w:val="00EC6158"/>
    <w:rsid w:val="00EC7264"/>
    <w:rsid w:val="00ED1C28"/>
    <w:rsid w:val="00ED1E4C"/>
    <w:rsid w:val="00ED2788"/>
    <w:rsid w:val="00ED3719"/>
    <w:rsid w:val="00ED3F2E"/>
    <w:rsid w:val="00ED46E5"/>
    <w:rsid w:val="00ED6BF7"/>
    <w:rsid w:val="00ED726E"/>
    <w:rsid w:val="00ED76AE"/>
    <w:rsid w:val="00EE07DF"/>
    <w:rsid w:val="00EE2490"/>
    <w:rsid w:val="00EE31B6"/>
    <w:rsid w:val="00EE3C09"/>
    <w:rsid w:val="00EE490E"/>
    <w:rsid w:val="00EE521D"/>
    <w:rsid w:val="00EE70C5"/>
    <w:rsid w:val="00EE7D91"/>
    <w:rsid w:val="00EF061D"/>
    <w:rsid w:val="00EF074D"/>
    <w:rsid w:val="00EF0BF1"/>
    <w:rsid w:val="00EF1309"/>
    <w:rsid w:val="00EF14AC"/>
    <w:rsid w:val="00EF2DEE"/>
    <w:rsid w:val="00EF3C99"/>
    <w:rsid w:val="00EF4848"/>
    <w:rsid w:val="00EF4F90"/>
    <w:rsid w:val="00EF654A"/>
    <w:rsid w:val="00EF6836"/>
    <w:rsid w:val="00EF6D71"/>
    <w:rsid w:val="00F001B9"/>
    <w:rsid w:val="00F00892"/>
    <w:rsid w:val="00F01D3C"/>
    <w:rsid w:val="00F0288F"/>
    <w:rsid w:val="00F0451D"/>
    <w:rsid w:val="00F04FD1"/>
    <w:rsid w:val="00F06CEA"/>
    <w:rsid w:val="00F07153"/>
    <w:rsid w:val="00F07EED"/>
    <w:rsid w:val="00F10407"/>
    <w:rsid w:val="00F1067E"/>
    <w:rsid w:val="00F10D2F"/>
    <w:rsid w:val="00F128AD"/>
    <w:rsid w:val="00F14D71"/>
    <w:rsid w:val="00F15A1C"/>
    <w:rsid w:val="00F1607F"/>
    <w:rsid w:val="00F20618"/>
    <w:rsid w:val="00F21042"/>
    <w:rsid w:val="00F21476"/>
    <w:rsid w:val="00F21AE0"/>
    <w:rsid w:val="00F21EA0"/>
    <w:rsid w:val="00F22A3C"/>
    <w:rsid w:val="00F2499A"/>
    <w:rsid w:val="00F25410"/>
    <w:rsid w:val="00F25BDC"/>
    <w:rsid w:val="00F31047"/>
    <w:rsid w:val="00F32C36"/>
    <w:rsid w:val="00F32F66"/>
    <w:rsid w:val="00F355F7"/>
    <w:rsid w:val="00F40039"/>
    <w:rsid w:val="00F4174E"/>
    <w:rsid w:val="00F41C91"/>
    <w:rsid w:val="00F42E31"/>
    <w:rsid w:val="00F4345B"/>
    <w:rsid w:val="00F45098"/>
    <w:rsid w:val="00F46935"/>
    <w:rsid w:val="00F473F6"/>
    <w:rsid w:val="00F47D2E"/>
    <w:rsid w:val="00F52688"/>
    <w:rsid w:val="00F52DF9"/>
    <w:rsid w:val="00F52FE0"/>
    <w:rsid w:val="00F53C38"/>
    <w:rsid w:val="00F54F29"/>
    <w:rsid w:val="00F55205"/>
    <w:rsid w:val="00F56F30"/>
    <w:rsid w:val="00F606DD"/>
    <w:rsid w:val="00F6299C"/>
    <w:rsid w:val="00F6310F"/>
    <w:rsid w:val="00F635B7"/>
    <w:rsid w:val="00F64AA7"/>
    <w:rsid w:val="00F65BC2"/>
    <w:rsid w:val="00F6679C"/>
    <w:rsid w:val="00F676FD"/>
    <w:rsid w:val="00F67969"/>
    <w:rsid w:val="00F702A0"/>
    <w:rsid w:val="00F70A34"/>
    <w:rsid w:val="00F71791"/>
    <w:rsid w:val="00F722ED"/>
    <w:rsid w:val="00F72517"/>
    <w:rsid w:val="00F74B62"/>
    <w:rsid w:val="00F75824"/>
    <w:rsid w:val="00F7735B"/>
    <w:rsid w:val="00F803B7"/>
    <w:rsid w:val="00F80A93"/>
    <w:rsid w:val="00F81366"/>
    <w:rsid w:val="00F823E7"/>
    <w:rsid w:val="00F831D9"/>
    <w:rsid w:val="00F835BC"/>
    <w:rsid w:val="00F83FDA"/>
    <w:rsid w:val="00F8527F"/>
    <w:rsid w:val="00F8548A"/>
    <w:rsid w:val="00F8556D"/>
    <w:rsid w:val="00F87A98"/>
    <w:rsid w:val="00F87AD3"/>
    <w:rsid w:val="00F87F95"/>
    <w:rsid w:val="00F90A2A"/>
    <w:rsid w:val="00F91185"/>
    <w:rsid w:val="00F91568"/>
    <w:rsid w:val="00F9400C"/>
    <w:rsid w:val="00F94D4A"/>
    <w:rsid w:val="00F9592E"/>
    <w:rsid w:val="00FA0DA1"/>
    <w:rsid w:val="00FA10F4"/>
    <w:rsid w:val="00FA1F07"/>
    <w:rsid w:val="00FA2043"/>
    <w:rsid w:val="00FA36D3"/>
    <w:rsid w:val="00FA3DE6"/>
    <w:rsid w:val="00FA3E27"/>
    <w:rsid w:val="00FA7E0B"/>
    <w:rsid w:val="00FB0E9F"/>
    <w:rsid w:val="00FB12CA"/>
    <w:rsid w:val="00FB2FCB"/>
    <w:rsid w:val="00FB35F8"/>
    <w:rsid w:val="00FB46E5"/>
    <w:rsid w:val="00FB5B76"/>
    <w:rsid w:val="00FB6BD8"/>
    <w:rsid w:val="00FC02B4"/>
    <w:rsid w:val="00FC07C6"/>
    <w:rsid w:val="00FC1359"/>
    <w:rsid w:val="00FC2191"/>
    <w:rsid w:val="00FC6F35"/>
    <w:rsid w:val="00FC7447"/>
    <w:rsid w:val="00FD2025"/>
    <w:rsid w:val="00FD3093"/>
    <w:rsid w:val="00FD369F"/>
    <w:rsid w:val="00FD4221"/>
    <w:rsid w:val="00FD4F76"/>
    <w:rsid w:val="00FD503F"/>
    <w:rsid w:val="00FD59B7"/>
    <w:rsid w:val="00FD5A8D"/>
    <w:rsid w:val="00FD5FD9"/>
    <w:rsid w:val="00FD7D64"/>
    <w:rsid w:val="00FE0C22"/>
    <w:rsid w:val="00FE32D5"/>
    <w:rsid w:val="00FE3748"/>
    <w:rsid w:val="00FE42AA"/>
    <w:rsid w:val="00FE5304"/>
    <w:rsid w:val="00FE59E1"/>
    <w:rsid w:val="00FE711B"/>
    <w:rsid w:val="00FE77FA"/>
    <w:rsid w:val="00FF2159"/>
    <w:rsid w:val="00FF2509"/>
    <w:rsid w:val="00FF2CB9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277C6-F9B4-4D0E-B7AD-EC687D9A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B9D2F873DE0ED9504A95F7471C29B29114019D3C9A94B843D7E2DC3A1FE272E9631FCF5F34A0C74EDCC39EDEBAFE87F47B1B22A3FC05A7E6CC" TargetMode="External"/><Relationship Id="rId13" Type="http://schemas.openxmlformats.org/officeDocument/2006/relationships/hyperlink" Target="consultantplus://offline/ref=CA2B9D2F873DE0ED9504A95F7471C29B2B1C4F1ED1C0A94B843D7E2DC3A1FE273C9669F0F5FB540D70F89A68AB7B6CC" TargetMode="External"/><Relationship Id="rId18" Type="http://schemas.openxmlformats.org/officeDocument/2006/relationships/hyperlink" Target="consultantplus://offline/ref=CA2B9D2F873DE0ED9504A95F7471C29B2911431AD3CCA94B843D7E2DC3A1FE272E9631FFF0F0415927A2CD65A9B6BCE87147B3B436736F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A2B9D2F873DE0ED9504A95F7471C29B2911441ED5CDA94B843D7E2DC3A1FE272E9631FCF5F34A0D7EEDCC39EDEBAFE87F47B1B22A3FC05A7E6CC" TargetMode="External"/><Relationship Id="rId12" Type="http://schemas.openxmlformats.org/officeDocument/2006/relationships/hyperlink" Target="consultantplus://offline/ref=CA2B9D2F873DE0ED9504A95F7471C29B28184F1CD5C9A94B843D7E2DC3A1FE273C9669F0F5FB540D70F89A68AB7B6CC" TargetMode="External"/><Relationship Id="rId17" Type="http://schemas.openxmlformats.org/officeDocument/2006/relationships/hyperlink" Target="consultantplus://offline/ref=CA2B9D2F873DE0ED9504A95F7471C29B2911431AD3CCA94B843D7E2DC3A1FE272E9631FFF3F7415927A2CD65A9B6BCE87147B3B436736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2B9D2F873DE0ED9504AC507771C29B291F4218D1C2F4418C64722FC4AEA122298731FDFDED4A0B68E4986A7A6B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B9D2F873DE0ED9504A95F7471C29B2910441DD2CDA94B843D7E2DC3A1FE272E9631FCF2F1415927A2CD65A9B6BCE87147B3B436736FC" TargetMode="External"/><Relationship Id="rId11" Type="http://schemas.openxmlformats.org/officeDocument/2006/relationships/hyperlink" Target="consultantplus://offline/ref=CA2B9D2F873DE0ED9504A95F7471C29B2911431AD3CCA94B843D7E2DC3A1FE272E9631FFF3F1415927A2CD65A9B6BCE87147B3B436736FC" TargetMode="External"/><Relationship Id="rId5" Type="http://schemas.openxmlformats.org/officeDocument/2006/relationships/hyperlink" Target="consultantplus://offline/ref=CA2B9D2F873DE0ED9504A95F7471C29B29114019D3C9A94B843D7E2DC3A1FE272E9631FCF5F34A0D70EDCC39EDEBAFE87F47B1B22A3FC05A7E6CC" TargetMode="External"/><Relationship Id="rId15" Type="http://schemas.openxmlformats.org/officeDocument/2006/relationships/hyperlink" Target="consultantplus://offline/ref=CA2B9D2F873DE0ED9504A95F7471C29B29114019D3C9A94B843D7E2DC3A1FE272E9631FCF5F34A0C72EDCC39EDEBAFE87F47B1B22A3FC05A7E6CC" TargetMode="External"/><Relationship Id="rId10" Type="http://schemas.openxmlformats.org/officeDocument/2006/relationships/hyperlink" Target="consultantplus://offline/ref=CA2B9D2F873DE0ED9504A95F7471C29B2911441ED5CDA94B843D7E2DC3A1FE272E9631FCF5F34A0D7EEDCC39EDEBAFE87F47B1B22A3FC05A7E6CC" TargetMode="External"/><Relationship Id="rId19" Type="http://schemas.openxmlformats.org/officeDocument/2006/relationships/hyperlink" Target="consultantplus://offline/ref=CA2B9D2F873DE0ED9504A95F7471C29B2919451CD6C9A94B843D7E2DC3A1FE272E9631FCF5F34A0C70EDCC39EDEBAFE87F47B1B22A3FC05A7E6CC" TargetMode="External"/><Relationship Id="rId4" Type="http://schemas.openxmlformats.org/officeDocument/2006/relationships/hyperlink" Target="consultantplus://offline/ref=CA2B9D2F873DE0ED9504A95F7471C29B2911441ED5CDA94B843D7E2DC3A1FE272E9631FCF5F34A0D7EEDCC39EDEBAFE87F47B1B22A3FC05A7E6CC" TargetMode="External"/><Relationship Id="rId9" Type="http://schemas.openxmlformats.org/officeDocument/2006/relationships/hyperlink" Target="consultantplus://offline/ref=CA2B9D2F873DE0ED9504A95F7471C29B2B10441DD9CFA94B843D7E2DC3A1FE272E9631FCF5F34A0C74EDCC39EDEBAFE87F47B1B22A3FC05A7E6CC" TargetMode="External"/><Relationship Id="rId14" Type="http://schemas.openxmlformats.org/officeDocument/2006/relationships/hyperlink" Target="consultantplus://offline/ref=CA2B9D2F873DE0ED9504A95F7471C29B29114019D3C9A94B843D7E2DC3A1FE272E9631FCF5F34A0C75EDCC39EDEBAFE87F47B1B22A3FC05A7E6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1</cp:revision>
  <dcterms:created xsi:type="dcterms:W3CDTF">2022-06-08T02:58:00Z</dcterms:created>
  <dcterms:modified xsi:type="dcterms:W3CDTF">2022-06-08T02:59:00Z</dcterms:modified>
</cp:coreProperties>
</file>